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5395" w14:textId="7183BB75" w:rsidR="003F42C7" w:rsidRDefault="003F42C7" w:rsidP="181B5FB1">
      <w:pPr>
        <w:pStyle w:val="Normlnweb"/>
        <w:pBdr>
          <w:bottom w:val="single" w:sz="4" w:space="1" w:color="auto"/>
        </w:pBdr>
        <w:shd w:val="clear" w:color="auto" w:fill="FFFFFF" w:themeFill="background1"/>
        <w:spacing w:before="280" w:after="280"/>
        <w:jc w:val="both"/>
        <w:rPr>
          <w:rFonts w:ascii="Arial" w:eastAsiaTheme="minorEastAsia" w:hAnsi="Arial" w:cs="Arial"/>
          <w:b/>
          <w:bCs/>
          <w:sz w:val="28"/>
          <w:szCs w:val="28"/>
        </w:rPr>
      </w:pPr>
    </w:p>
    <w:p w14:paraId="29E3DFF6" w14:textId="46C54B35" w:rsidR="003B1067" w:rsidRDefault="003B1067" w:rsidP="002E590E">
      <w:pPr>
        <w:pStyle w:val="Normlnweb"/>
        <w:shd w:val="clear" w:color="auto" w:fill="FFFFFF" w:themeFill="background1"/>
        <w:spacing w:before="280" w:after="280"/>
        <w:jc w:val="both"/>
        <w:rPr>
          <w:rFonts w:ascii="Arial" w:eastAsia="DengXian" w:hAnsi="Arial" w:cs="Arial"/>
          <w:b/>
          <w:bCs/>
          <w:sz w:val="28"/>
          <w:szCs w:val="28"/>
        </w:rPr>
      </w:pPr>
      <w:r w:rsidRPr="003B1067">
        <w:rPr>
          <w:rFonts w:ascii="Arial" w:eastAsia="DengXian" w:hAnsi="Arial" w:cs="Arial"/>
          <w:b/>
          <w:bCs/>
          <w:sz w:val="28"/>
          <w:szCs w:val="28"/>
        </w:rPr>
        <w:t>Slyšíte v ložnici televizi z</w:t>
      </w:r>
      <w:r w:rsidR="00C50060">
        <w:rPr>
          <w:rFonts w:ascii="Arial" w:eastAsia="DengXian" w:hAnsi="Arial" w:cs="Arial"/>
          <w:b/>
          <w:bCs/>
          <w:sz w:val="28"/>
          <w:szCs w:val="28"/>
        </w:rPr>
        <w:t> </w:t>
      </w:r>
      <w:r w:rsidRPr="003B1067">
        <w:rPr>
          <w:rFonts w:ascii="Arial" w:eastAsia="DengXian" w:hAnsi="Arial" w:cs="Arial"/>
          <w:b/>
          <w:bCs/>
          <w:sz w:val="28"/>
          <w:szCs w:val="28"/>
        </w:rPr>
        <w:t>obýváku? Na vině mohou být nekvalitní rozvody vzduchu</w:t>
      </w:r>
    </w:p>
    <w:p w14:paraId="653F133F" w14:textId="1721FC59" w:rsidR="00712B40" w:rsidRDefault="00712B40" w:rsidP="00CB1F84">
      <w:pPr>
        <w:pStyle w:val="Normlnweb"/>
        <w:shd w:val="clear" w:color="auto" w:fill="FFFFFF" w:themeFill="background1"/>
        <w:spacing w:before="280" w:after="280"/>
        <w:jc w:val="both"/>
        <w:rPr>
          <w:rFonts w:ascii="Arial" w:eastAsia="DengXian" w:hAnsi="Arial" w:cs="Arial"/>
          <w:b/>
          <w:bCs/>
        </w:rPr>
      </w:pPr>
      <w:r w:rsidRPr="00712B40">
        <w:rPr>
          <w:rFonts w:ascii="Arial" w:eastAsia="DengXian" w:hAnsi="Arial" w:cs="Arial"/>
          <w:b/>
          <w:bCs/>
        </w:rPr>
        <w:t>Řada domácností</w:t>
      </w:r>
      <w:r w:rsidR="007E7099">
        <w:rPr>
          <w:rFonts w:ascii="Arial" w:eastAsia="DengXian" w:hAnsi="Arial" w:cs="Arial"/>
          <w:b/>
          <w:bCs/>
        </w:rPr>
        <w:t xml:space="preserve"> dnes</w:t>
      </w:r>
      <w:r w:rsidRPr="00712B40">
        <w:rPr>
          <w:rFonts w:ascii="Arial" w:eastAsia="DengXian" w:hAnsi="Arial" w:cs="Arial"/>
          <w:b/>
          <w:bCs/>
        </w:rPr>
        <w:t xml:space="preserve"> investuje do moderních větracích jednotek s cílem zajistit zdravé vnitřní prostředí</w:t>
      </w:r>
      <w:r w:rsidR="007E7099">
        <w:rPr>
          <w:rFonts w:ascii="Arial" w:eastAsia="DengXian" w:hAnsi="Arial" w:cs="Arial"/>
          <w:b/>
          <w:bCs/>
        </w:rPr>
        <w:t xml:space="preserve">. </w:t>
      </w:r>
      <w:r w:rsidR="007E7099" w:rsidRPr="007E7099">
        <w:rPr>
          <w:rFonts w:ascii="Arial" w:eastAsia="DengXian" w:hAnsi="Arial" w:cs="Arial"/>
          <w:b/>
          <w:bCs/>
        </w:rPr>
        <w:t>Často</w:t>
      </w:r>
      <w:r w:rsidR="007E7099">
        <w:rPr>
          <w:rFonts w:ascii="Arial" w:eastAsia="DengXian" w:hAnsi="Arial" w:cs="Arial"/>
          <w:b/>
          <w:bCs/>
        </w:rPr>
        <w:t xml:space="preserve"> se</w:t>
      </w:r>
      <w:r w:rsidR="007E7099" w:rsidRPr="007E7099">
        <w:rPr>
          <w:rFonts w:ascii="Arial" w:eastAsia="DengXian" w:hAnsi="Arial" w:cs="Arial"/>
          <w:b/>
          <w:bCs/>
        </w:rPr>
        <w:t xml:space="preserve"> ale přehlíž</w:t>
      </w:r>
      <w:r w:rsidR="007E7099">
        <w:rPr>
          <w:rFonts w:ascii="Arial" w:eastAsia="DengXian" w:hAnsi="Arial" w:cs="Arial"/>
          <w:b/>
          <w:bCs/>
        </w:rPr>
        <w:t>í</w:t>
      </w:r>
      <w:r w:rsidR="007E7099" w:rsidRPr="007E7099">
        <w:rPr>
          <w:rFonts w:ascii="Arial" w:eastAsia="DengXian" w:hAnsi="Arial" w:cs="Arial"/>
          <w:b/>
          <w:bCs/>
        </w:rPr>
        <w:t xml:space="preserve"> méně viditeln</w:t>
      </w:r>
      <w:r w:rsidR="007E7099">
        <w:rPr>
          <w:rFonts w:ascii="Arial" w:eastAsia="DengXian" w:hAnsi="Arial" w:cs="Arial"/>
          <w:b/>
          <w:bCs/>
        </w:rPr>
        <w:t>á</w:t>
      </w:r>
      <w:r w:rsidR="007E7099" w:rsidRPr="007E7099">
        <w:rPr>
          <w:rFonts w:ascii="Arial" w:eastAsia="DengXian" w:hAnsi="Arial" w:cs="Arial"/>
          <w:b/>
          <w:bCs/>
        </w:rPr>
        <w:t xml:space="preserve">, přesto zásadní část systému – vzduchotechnické rozvody. Právě </w:t>
      </w:r>
      <w:r w:rsidR="00DD3FBC">
        <w:rPr>
          <w:rFonts w:ascii="Arial" w:eastAsia="DengXian" w:hAnsi="Arial" w:cs="Arial"/>
          <w:b/>
          <w:bCs/>
        </w:rPr>
        <w:t>ty</w:t>
      </w:r>
      <w:r w:rsidR="007E7099" w:rsidRPr="007E7099">
        <w:rPr>
          <w:rFonts w:ascii="Arial" w:eastAsia="DengXian" w:hAnsi="Arial" w:cs="Arial"/>
          <w:b/>
          <w:bCs/>
        </w:rPr>
        <w:t xml:space="preserve"> rozhodují nejen o tom, zda se čerstvý vzduch dostane rovnoměrně do všech místností, ale i o hlučnosti</w:t>
      </w:r>
      <w:r w:rsidR="00DD3FBC">
        <w:rPr>
          <w:rFonts w:ascii="Arial" w:eastAsia="DengXian" w:hAnsi="Arial" w:cs="Arial"/>
          <w:b/>
          <w:bCs/>
        </w:rPr>
        <w:t xml:space="preserve">, </w:t>
      </w:r>
      <w:r w:rsidR="007E7099" w:rsidRPr="007E7099">
        <w:rPr>
          <w:rFonts w:ascii="Arial" w:eastAsia="DengXian" w:hAnsi="Arial" w:cs="Arial"/>
          <w:b/>
          <w:bCs/>
        </w:rPr>
        <w:t xml:space="preserve">celkové efektivitě </w:t>
      </w:r>
      <w:r w:rsidR="00DD3FBC">
        <w:rPr>
          <w:rFonts w:ascii="Arial" w:eastAsia="DengXian" w:hAnsi="Arial" w:cs="Arial"/>
          <w:b/>
          <w:bCs/>
        </w:rPr>
        <w:t xml:space="preserve">i hygieně </w:t>
      </w:r>
      <w:r w:rsidR="007E7099" w:rsidRPr="007E7099">
        <w:rPr>
          <w:rFonts w:ascii="Arial" w:eastAsia="DengXian" w:hAnsi="Arial" w:cs="Arial"/>
          <w:b/>
          <w:bCs/>
        </w:rPr>
        <w:t>provozu.</w:t>
      </w:r>
      <w:r w:rsidR="007E7099">
        <w:rPr>
          <w:rFonts w:ascii="Arial" w:eastAsia="DengXian" w:hAnsi="Arial" w:cs="Arial"/>
          <w:b/>
          <w:bCs/>
        </w:rPr>
        <w:t xml:space="preserve"> </w:t>
      </w:r>
      <w:r w:rsidRPr="00712B40">
        <w:rPr>
          <w:rFonts w:ascii="Arial" w:eastAsia="DengXian" w:hAnsi="Arial" w:cs="Arial"/>
          <w:b/>
          <w:bCs/>
        </w:rPr>
        <w:t>Společnost Zehnder, specialista na zdravé vnitřní prostředí budov, upozorňuje, že nevhodně navržené nebo netěsné rozvody zvyšují</w:t>
      </w:r>
      <w:r w:rsidR="00221688">
        <w:rPr>
          <w:rFonts w:ascii="Arial" w:eastAsia="DengXian" w:hAnsi="Arial" w:cs="Arial"/>
          <w:b/>
          <w:bCs/>
        </w:rPr>
        <w:t xml:space="preserve"> nejen</w:t>
      </w:r>
      <w:r w:rsidRPr="00712B40">
        <w:rPr>
          <w:rFonts w:ascii="Arial" w:eastAsia="DengXian" w:hAnsi="Arial" w:cs="Arial"/>
          <w:b/>
          <w:bCs/>
        </w:rPr>
        <w:t xml:space="preserve"> provozní náklad</w:t>
      </w:r>
      <w:r w:rsidR="009E2F88">
        <w:rPr>
          <w:rFonts w:ascii="Arial" w:eastAsia="DengXian" w:hAnsi="Arial" w:cs="Arial"/>
          <w:b/>
          <w:bCs/>
        </w:rPr>
        <w:t>y</w:t>
      </w:r>
      <w:r w:rsidR="00221688">
        <w:rPr>
          <w:rFonts w:ascii="Arial" w:eastAsia="DengXian" w:hAnsi="Arial" w:cs="Arial"/>
          <w:b/>
          <w:bCs/>
        </w:rPr>
        <w:t>, ale</w:t>
      </w:r>
      <w:r w:rsidRPr="00712B40">
        <w:rPr>
          <w:rFonts w:ascii="Arial" w:eastAsia="DengXian" w:hAnsi="Arial" w:cs="Arial"/>
          <w:b/>
          <w:bCs/>
        </w:rPr>
        <w:t xml:space="preserve"> způsobují </w:t>
      </w:r>
      <w:r w:rsidR="00221688">
        <w:rPr>
          <w:rFonts w:ascii="Arial" w:eastAsia="DengXian" w:hAnsi="Arial" w:cs="Arial"/>
          <w:b/>
          <w:bCs/>
        </w:rPr>
        <w:t xml:space="preserve">také </w:t>
      </w:r>
      <w:r w:rsidRPr="00712B40">
        <w:rPr>
          <w:rFonts w:ascii="Arial" w:eastAsia="DengXian" w:hAnsi="Arial" w:cs="Arial"/>
          <w:b/>
          <w:bCs/>
        </w:rPr>
        <w:t xml:space="preserve">nepříjemné </w:t>
      </w:r>
      <w:r w:rsidR="007E7099">
        <w:rPr>
          <w:rFonts w:ascii="Arial" w:eastAsia="DengXian" w:hAnsi="Arial" w:cs="Arial"/>
          <w:b/>
          <w:bCs/>
        </w:rPr>
        <w:t xml:space="preserve">„přeslechy“ </w:t>
      </w:r>
      <w:r w:rsidRPr="00712B40">
        <w:rPr>
          <w:rFonts w:ascii="Arial" w:eastAsia="DengXian" w:hAnsi="Arial" w:cs="Arial"/>
          <w:b/>
          <w:bCs/>
        </w:rPr>
        <w:t xml:space="preserve">mezi jednotlivými </w:t>
      </w:r>
      <w:r w:rsidR="007E7099">
        <w:rPr>
          <w:rFonts w:ascii="Arial" w:eastAsia="DengXian" w:hAnsi="Arial" w:cs="Arial"/>
          <w:b/>
          <w:bCs/>
        </w:rPr>
        <w:t>místnostmi</w:t>
      </w:r>
      <w:r w:rsidRPr="00712B40">
        <w:rPr>
          <w:rFonts w:ascii="Arial" w:eastAsia="DengXian" w:hAnsi="Arial" w:cs="Arial"/>
          <w:b/>
          <w:bCs/>
        </w:rPr>
        <w:t>.</w:t>
      </w:r>
      <w:r w:rsidR="00130606">
        <w:rPr>
          <w:rFonts w:ascii="Arial" w:eastAsia="DengXian" w:hAnsi="Arial" w:cs="Arial"/>
          <w:b/>
          <w:bCs/>
        </w:rPr>
        <w:t xml:space="preserve"> </w:t>
      </w:r>
      <w:r w:rsidR="00DA4512">
        <w:rPr>
          <w:rFonts w:ascii="Arial" w:eastAsia="DengXian" w:hAnsi="Arial" w:cs="Arial"/>
          <w:b/>
          <w:bCs/>
        </w:rPr>
        <w:t>Z</w:t>
      </w:r>
      <w:r w:rsidR="00130606">
        <w:rPr>
          <w:rFonts w:ascii="Arial" w:eastAsia="DengXian" w:hAnsi="Arial" w:cs="Arial"/>
          <w:b/>
          <w:bCs/>
        </w:rPr>
        <w:t xml:space="preserve">vuky z obýváku se </w:t>
      </w:r>
      <w:r w:rsidR="00DA4512">
        <w:rPr>
          <w:rFonts w:ascii="Arial" w:eastAsia="DengXian" w:hAnsi="Arial" w:cs="Arial"/>
          <w:b/>
          <w:bCs/>
        </w:rPr>
        <w:t xml:space="preserve">tak </w:t>
      </w:r>
      <w:r w:rsidR="00130606">
        <w:rPr>
          <w:rFonts w:ascii="Arial" w:eastAsia="DengXian" w:hAnsi="Arial" w:cs="Arial"/>
          <w:b/>
          <w:bCs/>
        </w:rPr>
        <w:t>mohou přenášet do ložnice či dětského pokoje.</w:t>
      </w:r>
    </w:p>
    <w:p w14:paraId="31205FA2" w14:textId="27A68C2E" w:rsidR="00130606" w:rsidRDefault="00422D0E" w:rsidP="0044651D">
      <w:pPr>
        <w:pStyle w:val="Normlnweb"/>
        <w:shd w:val="clear" w:color="auto" w:fill="FFFFFF" w:themeFill="background1"/>
        <w:spacing w:before="280" w:after="280"/>
        <w:jc w:val="both"/>
        <w:rPr>
          <w:rFonts w:ascii="Arial" w:eastAsia="DengXian" w:hAnsi="Arial" w:cs="Arial"/>
          <w:i/>
          <w:iCs/>
        </w:rPr>
      </w:pPr>
      <w:r w:rsidRPr="00422D0E">
        <w:rPr>
          <w:rFonts w:ascii="Arial" w:eastAsia="DengXian" w:hAnsi="Arial" w:cs="Arial"/>
          <w:i/>
          <w:iCs/>
        </w:rPr>
        <w:t>„Nikdo nechce, aby hluk z obýváku rušil spánek v ložnici.</w:t>
      </w:r>
      <w:r w:rsidR="00130606">
        <w:rPr>
          <w:rFonts w:ascii="Arial" w:eastAsia="DengXian" w:hAnsi="Arial" w:cs="Arial"/>
          <w:i/>
          <w:iCs/>
        </w:rPr>
        <w:t xml:space="preserve"> </w:t>
      </w:r>
      <w:r w:rsidR="00130606" w:rsidRPr="00130606">
        <w:rPr>
          <w:rFonts w:ascii="Arial" w:eastAsia="DengXian" w:hAnsi="Arial" w:cs="Arial"/>
          <w:i/>
          <w:iCs/>
        </w:rPr>
        <w:t>Přesto se s tím v praxi setkáváme poměrně často</w:t>
      </w:r>
      <w:r w:rsidR="00130606">
        <w:rPr>
          <w:rFonts w:ascii="Arial" w:eastAsia="DengXian" w:hAnsi="Arial" w:cs="Arial"/>
          <w:i/>
          <w:iCs/>
        </w:rPr>
        <w:t xml:space="preserve"> </w:t>
      </w:r>
      <w:r w:rsidR="00130606" w:rsidRPr="00130606">
        <w:rPr>
          <w:rFonts w:ascii="Arial" w:eastAsia="DengXian" w:hAnsi="Arial" w:cs="Arial"/>
          <w:i/>
          <w:iCs/>
        </w:rPr>
        <w:t xml:space="preserve">a příčinou bývají právě nevhodně navržené rozvody vzduchu,“ </w:t>
      </w:r>
      <w:r w:rsidR="00130606" w:rsidRPr="00AE53F8">
        <w:rPr>
          <w:rFonts w:ascii="Arial" w:eastAsia="DengXian" w:hAnsi="Arial" w:cs="Arial"/>
        </w:rPr>
        <w:t>říká Jiří Štekr, vedoucí zastoupení společnosti Zehnder Group pro Česko a Slovensko</w:t>
      </w:r>
      <w:r w:rsidR="00870609">
        <w:rPr>
          <w:rFonts w:ascii="Arial" w:eastAsia="DengXian" w:hAnsi="Arial" w:cs="Arial"/>
        </w:rPr>
        <w:t>,</w:t>
      </w:r>
      <w:r w:rsidR="00AE53F8">
        <w:rPr>
          <w:rFonts w:ascii="Arial" w:eastAsia="DengXian" w:hAnsi="Arial" w:cs="Arial"/>
        </w:rPr>
        <w:t xml:space="preserve"> a dodává:</w:t>
      </w:r>
      <w:r w:rsidR="00130606">
        <w:rPr>
          <w:rFonts w:ascii="Arial" w:eastAsia="DengXian" w:hAnsi="Arial" w:cs="Arial"/>
          <w:i/>
          <w:iCs/>
        </w:rPr>
        <w:t xml:space="preserve"> „</w:t>
      </w:r>
      <w:r w:rsidR="00130606" w:rsidRPr="00130606">
        <w:rPr>
          <w:rFonts w:ascii="Arial" w:eastAsia="DengXian" w:hAnsi="Arial" w:cs="Arial"/>
          <w:i/>
          <w:iCs/>
        </w:rPr>
        <w:t xml:space="preserve">Řešením je například hvězdicové uspořádání, </w:t>
      </w:r>
      <w:r w:rsidR="00907181" w:rsidRPr="00364659">
        <w:rPr>
          <w:rFonts w:ascii="Arial" w:eastAsia="DengXian" w:hAnsi="Arial" w:cs="Arial"/>
          <w:i/>
          <w:iCs/>
        </w:rPr>
        <w:t xml:space="preserve">u kterého do každé místnosti vede samostatné </w:t>
      </w:r>
      <w:r w:rsidR="00130606" w:rsidRPr="00364659">
        <w:rPr>
          <w:rFonts w:ascii="Arial" w:eastAsia="DengXian" w:hAnsi="Arial" w:cs="Arial"/>
          <w:i/>
          <w:iCs/>
        </w:rPr>
        <w:t>potrubí.</w:t>
      </w:r>
      <w:r w:rsidR="00130606" w:rsidRPr="00130606">
        <w:rPr>
          <w:rFonts w:ascii="Arial" w:eastAsia="DengXian" w:hAnsi="Arial" w:cs="Arial"/>
          <w:i/>
          <w:iCs/>
        </w:rPr>
        <w:t xml:space="preserve"> To eliminuje přenos zvuku mezi pokoji</w:t>
      </w:r>
      <w:r w:rsidR="00907181">
        <w:rPr>
          <w:rFonts w:ascii="Arial" w:eastAsia="DengXian" w:hAnsi="Arial" w:cs="Arial"/>
          <w:i/>
          <w:iCs/>
        </w:rPr>
        <w:t xml:space="preserve"> a zároveň umožňuje </w:t>
      </w:r>
      <w:r w:rsidR="00907181" w:rsidRPr="00130606">
        <w:rPr>
          <w:rFonts w:ascii="Arial" w:eastAsia="DengXian" w:hAnsi="Arial" w:cs="Arial"/>
          <w:i/>
          <w:iCs/>
        </w:rPr>
        <w:t>přesn</w:t>
      </w:r>
      <w:r w:rsidR="00907181">
        <w:rPr>
          <w:rFonts w:ascii="Arial" w:eastAsia="DengXian" w:hAnsi="Arial" w:cs="Arial"/>
          <w:i/>
          <w:iCs/>
        </w:rPr>
        <w:t>é nastavení množství vzduchu do jednotlivých místností.</w:t>
      </w:r>
      <w:r w:rsidR="00130606" w:rsidRPr="00130606">
        <w:rPr>
          <w:rFonts w:ascii="Arial" w:eastAsia="DengXian" w:hAnsi="Arial" w:cs="Arial"/>
          <w:i/>
          <w:iCs/>
        </w:rPr>
        <w:t>“</w:t>
      </w:r>
    </w:p>
    <w:p w14:paraId="3B672824" w14:textId="1E4F68ED" w:rsidR="003C6ED6" w:rsidRPr="00422D0E" w:rsidRDefault="003C6ED6" w:rsidP="003C6ED6">
      <w:pPr>
        <w:pStyle w:val="Normlnweb"/>
        <w:shd w:val="clear" w:color="auto" w:fill="FFFFFF" w:themeFill="background1"/>
        <w:spacing w:before="280" w:after="280"/>
        <w:jc w:val="both"/>
        <w:rPr>
          <w:rFonts w:ascii="Arial" w:eastAsia="DengXian" w:hAnsi="Arial" w:cs="Arial"/>
          <w:i/>
          <w:iCs/>
        </w:rPr>
      </w:pPr>
      <w:r w:rsidRPr="00C01BE7">
        <w:rPr>
          <w:rFonts w:ascii="Arial" w:eastAsia="DengXian" w:hAnsi="Arial" w:cs="Arial"/>
        </w:rPr>
        <w:t>Zásadní roli hraje nejen načasování, ale i správný výběr. Rozvody se instalují už během hrubé stavby a pozdější zásahy jsou prakticky nemožné.</w:t>
      </w:r>
      <w:r w:rsidRPr="00E75C9A">
        <w:rPr>
          <w:rFonts w:ascii="Arial" w:eastAsia="DengXian" w:hAnsi="Arial" w:cs="Arial"/>
          <w:i/>
          <w:iCs/>
        </w:rPr>
        <w:t xml:space="preserve"> „Jde o skrytou, ale kritickou součást domu, která se může na první pohled jevit jako zaměnitelné technické řešení bez větších rozdílů mezi výrobci. Právě jejich správný výběr však zásadně ovlivňuje komfort bydlení na desítky let dopředu,</w:t>
      </w:r>
      <w:r w:rsidR="00D3050F" w:rsidRPr="00E75C9A">
        <w:rPr>
          <w:rFonts w:ascii="Arial" w:eastAsia="DengXian" w:hAnsi="Arial" w:cs="Arial"/>
          <w:i/>
          <w:iCs/>
        </w:rPr>
        <w:t>"</w:t>
      </w:r>
      <w:r w:rsidRPr="00130606">
        <w:rPr>
          <w:rFonts w:ascii="Arial" w:eastAsia="DengXian" w:hAnsi="Arial" w:cs="Arial"/>
          <w:i/>
          <w:iCs/>
        </w:rPr>
        <w:t xml:space="preserve"> </w:t>
      </w:r>
      <w:r w:rsidRPr="00130606">
        <w:rPr>
          <w:rFonts w:ascii="Arial" w:eastAsia="DengXian" w:hAnsi="Arial" w:cs="Arial"/>
        </w:rPr>
        <w:t>d</w:t>
      </w:r>
      <w:r>
        <w:rPr>
          <w:rFonts w:ascii="Arial" w:eastAsia="DengXian" w:hAnsi="Arial" w:cs="Arial"/>
        </w:rPr>
        <w:t>oplňuje</w:t>
      </w:r>
      <w:r w:rsidRPr="00130606">
        <w:rPr>
          <w:rFonts w:ascii="Arial" w:eastAsia="DengXian" w:hAnsi="Arial" w:cs="Arial"/>
        </w:rPr>
        <w:t xml:space="preserve"> </w:t>
      </w:r>
      <w:r w:rsidR="00984F2A">
        <w:rPr>
          <w:rFonts w:ascii="Arial" w:eastAsia="DengXian" w:hAnsi="Arial" w:cs="Arial"/>
        </w:rPr>
        <w:t>Jiří Štekr.</w:t>
      </w:r>
    </w:p>
    <w:p w14:paraId="2CB1DB34" w14:textId="66F91822" w:rsidR="00130606" w:rsidRDefault="00130606" w:rsidP="0000156C">
      <w:pPr>
        <w:pStyle w:val="Normlnweb"/>
        <w:shd w:val="clear" w:color="auto" w:fill="FFFFFF" w:themeFill="background1"/>
        <w:spacing w:before="280" w:after="280"/>
        <w:jc w:val="both"/>
        <w:rPr>
          <w:rFonts w:ascii="Arial" w:eastAsia="DengXian" w:hAnsi="Arial" w:cs="Arial"/>
          <w:b/>
          <w:bCs/>
        </w:rPr>
      </w:pPr>
      <w:r w:rsidRPr="00130606">
        <w:rPr>
          <w:rFonts w:ascii="Arial" w:eastAsia="DengXian" w:hAnsi="Arial" w:cs="Arial"/>
          <w:b/>
          <w:bCs/>
        </w:rPr>
        <w:t xml:space="preserve">Tichý provoz není </w:t>
      </w:r>
      <w:r>
        <w:rPr>
          <w:rFonts w:ascii="Arial" w:eastAsia="DengXian" w:hAnsi="Arial" w:cs="Arial"/>
          <w:b/>
          <w:bCs/>
        </w:rPr>
        <w:t xml:space="preserve">všude </w:t>
      </w:r>
      <w:r w:rsidRPr="00130606">
        <w:rPr>
          <w:rFonts w:ascii="Arial" w:eastAsia="DengXian" w:hAnsi="Arial" w:cs="Arial"/>
          <w:b/>
          <w:bCs/>
        </w:rPr>
        <w:t>samozřejmost</w:t>
      </w:r>
      <w:r w:rsidR="00DA4512">
        <w:rPr>
          <w:rFonts w:ascii="Arial" w:eastAsia="DengXian" w:hAnsi="Arial" w:cs="Arial"/>
          <w:b/>
          <w:bCs/>
        </w:rPr>
        <w:t>í</w:t>
      </w:r>
    </w:p>
    <w:p w14:paraId="1D805AF7" w14:textId="20962C3B" w:rsidR="00CB640B" w:rsidRDefault="0000156C" w:rsidP="0000156C">
      <w:pPr>
        <w:pStyle w:val="Normlnweb"/>
        <w:shd w:val="clear" w:color="auto" w:fill="FFFFFF" w:themeFill="background1"/>
        <w:spacing w:before="280" w:after="280"/>
        <w:jc w:val="both"/>
        <w:rPr>
          <w:rFonts w:ascii="Arial" w:eastAsia="DengXian" w:hAnsi="Arial" w:cs="Arial"/>
        </w:rPr>
      </w:pPr>
      <w:r w:rsidRPr="0000156C">
        <w:rPr>
          <w:rFonts w:ascii="Arial" w:eastAsia="DengXian" w:hAnsi="Arial" w:cs="Arial"/>
        </w:rPr>
        <w:t xml:space="preserve">Kvalita rozvodů vzduchu má přímý </w:t>
      </w:r>
      <w:r w:rsidR="00130606">
        <w:rPr>
          <w:rFonts w:ascii="Arial" w:eastAsia="DengXian" w:hAnsi="Arial" w:cs="Arial"/>
        </w:rPr>
        <w:t>dopad</w:t>
      </w:r>
      <w:r w:rsidRPr="0000156C">
        <w:rPr>
          <w:rFonts w:ascii="Arial" w:eastAsia="DengXian" w:hAnsi="Arial" w:cs="Arial"/>
        </w:rPr>
        <w:t xml:space="preserve"> na každodenní komfort bydlení.</w:t>
      </w:r>
      <w:r w:rsidR="00CE0CFB">
        <w:rPr>
          <w:rFonts w:ascii="Arial" w:eastAsia="DengXian" w:hAnsi="Arial" w:cs="Arial"/>
        </w:rPr>
        <w:t xml:space="preserve"> </w:t>
      </w:r>
      <w:r w:rsidR="00CB640B" w:rsidRPr="00CB640B">
        <w:rPr>
          <w:rFonts w:ascii="Arial" w:eastAsia="DengXian" w:hAnsi="Arial" w:cs="Arial"/>
        </w:rPr>
        <w:t>Rozdíl přitom nemusí být na první pohled patrný</w:t>
      </w:r>
      <w:r w:rsidR="00CB640B">
        <w:rPr>
          <w:rFonts w:ascii="Arial" w:eastAsia="DengXian" w:hAnsi="Arial" w:cs="Arial"/>
        </w:rPr>
        <w:t xml:space="preserve">, projeví se totiž </w:t>
      </w:r>
      <w:r w:rsidR="00CB640B" w:rsidRPr="00CB640B">
        <w:rPr>
          <w:rFonts w:ascii="Arial" w:eastAsia="DengXian" w:hAnsi="Arial" w:cs="Arial"/>
        </w:rPr>
        <w:t>až v běžném provozu.</w:t>
      </w:r>
      <w:r w:rsidR="00CB640B">
        <w:rPr>
          <w:rFonts w:ascii="Arial" w:eastAsia="DengXian" w:hAnsi="Arial" w:cs="Arial"/>
        </w:rPr>
        <w:t xml:space="preserve"> </w:t>
      </w:r>
      <w:r w:rsidR="00CB640B" w:rsidRPr="00CB640B">
        <w:rPr>
          <w:rFonts w:ascii="Arial" w:eastAsia="DengXian" w:hAnsi="Arial" w:cs="Arial"/>
        </w:rPr>
        <w:t>Nové potrubí ComfoTube Flow od společnosti Zehnder je navrženo tak, aby vzduch proudil plynuleji a s menším odporem. Díky většímu vnitřnímu průměru a hladkému povrchu se snižuje hlučnost i energetická náročnost systému.</w:t>
      </w:r>
      <w:r w:rsidR="00CB640B">
        <w:rPr>
          <w:rFonts w:ascii="Arial" w:eastAsia="DengXian" w:hAnsi="Arial" w:cs="Arial"/>
        </w:rPr>
        <w:t xml:space="preserve"> </w:t>
      </w:r>
    </w:p>
    <w:p w14:paraId="57F6B6A0" w14:textId="4AF06A27" w:rsidR="00311CE9" w:rsidRDefault="00D56588" w:rsidP="00311CE9">
      <w:pPr>
        <w:pStyle w:val="Normlnweb"/>
        <w:shd w:val="clear" w:color="auto" w:fill="FFFFFF" w:themeFill="background1"/>
        <w:spacing w:before="280" w:after="280"/>
        <w:jc w:val="both"/>
        <w:rPr>
          <w:rFonts w:ascii="Arial" w:eastAsia="DengXian" w:hAnsi="Arial" w:cs="Arial"/>
          <w:b/>
          <w:bCs/>
        </w:rPr>
      </w:pPr>
      <w:r>
        <w:rPr>
          <w:rFonts w:ascii="Arial" w:eastAsia="DengXian" w:hAnsi="Arial" w:cs="Arial"/>
          <w:b/>
          <w:bCs/>
        </w:rPr>
        <w:t>Jistot</w:t>
      </w:r>
      <w:r w:rsidR="00E60DB6">
        <w:rPr>
          <w:rFonts w:ascii="Arial" w:eastAsia="DengXian" w:hAnsi="Arial" w:cs="Arial"/>
          <w:b/>
          <w:bCs/>
        </w:rPr>
        <w:t xml:space="preserve">u přinášejí </w:t>
      </w:r>
      <w:r>
        <w:rPr>
          <w:rFonts w:ascii="Arial" w:eastAsia="DengXian" w:hAnsi="Arial" w:cs="Arial"/>
          <w:b/>
          <w:bCs/>
        </w:rPr>
        <w:t>r</w:t>
      </w:r>
      <w:r w:rsidR="00311CE9" w:rsidRPr="00926E04">
        <w:rPr>
          <w:rFonts w:ascii="Arial" w:eastAsia="DengXian" w:hAnsi="Arial" w:cs="Arial"/>
          <w:b/>
          <w:bCs/>
        </w:rPr>
        <w:t>ozvod</w:t>
      </w:r>
      <w:r w:rsidR="00747DCE">
        <w:rPr>
          <w:rFonts w:ascii="Arial" w:eastAsia="DengXian" w:hAnsi="Arial" w:cs="Arial"/>
          <w:b/>
          <w:bCs/>
        </w:rPr>
        <w:t>y</w:t>
      </w:r>
      <w:r>
        <w:rPr>
          <w:rFonts w:ascii="Arial" w:eastAsia="DengXian" w:hAnsi="Arial" w:cs="Arial"/>
          <w:b/>
          <w:bCs/>
        </w:rPr>
        <w:t xml:space="preserve"> </w:t>
      </w:r>
      <w:r w:rsidR="00926E04" w:rsidRPr="00926E04">
        <w:rPr>
          <w:rFonts w:ascii="Arial" w:eastAsia="DengXian" w:hAnsi="Arial" w:cs="Arial"/>
          <w:b/>
          <w:bCs/>
        </w:rPr>
        <w:t>certifikované hygienickým ústavem</w:t>
      </w:r>
      <w:r w:rsidR="00311CE9" w:rsidRPr="00926E04">
        <w:rPr>
          <w:rFonts w:ascii="Arial" w:eastAsia="DengXian" w:hAnsi="Arial" w:cs="Arial"/>
          <w:b/>
          <w:bCs/>
        </w:rPr>
        <w:t xml:space="preserve"> </w:t>
      </w:r>
    </w:p>
    <w:p w14:paraId="5BF10AD4" w14:textId="77777777" w:rsidR="00DA4512" w:rsidRDefault="00DA4512" w:rsidP="00D56588">
      <w:pPr>
        <w:pStyle w:val="Normlnweb"/>
        <w:shd w:val="clear" w:color="auto" w:fill="FFFFFF" w:themeFill="background1"/>
        <w:spacing w:before="280" w:after="280"/>
        <w:jc w:val="both"/>
        <w:rPr>
          <w:rFonts w:ascii="Arial" w:eastAsia="DengXian" w:hAnsi="Arial" w:cs="Arial"/>
        </w:rPr>
      </w:pPr>
      <w:r w:rsidRPr="00DA4512">
        <w:rPr>
          <w:rFonts w:ascii="Arial" w:eastAsia="DengXian" w:hAnsi="Arial" w:cs="Arial"/>
        </w:rPr>
        <w:t>Hygiena vzduchotechnických rozvodů je častým tématem diskusí a někdy i zdrojem obav. Nejde přitom o problém samotného systému, ale spíše o důsledek nekvalitního návrhu nebo provedení. Správně navržené a instalované potrubí s hladkým vnitřním povrchem a vhodným uspořádáním umožňuje snadnou údržbu a omezuje usazování prachu.</w:t>
      </w:r>
    </w:p>
    <w:p w14:paraId="6F44C3FB" w14:textId="2E8520DC" w:rsidR="00D56588" w:rsidRPr="00D56588" w:rsidRDefault="00D56588" w:rsidP="00D56588">
      <w:pPr>
        <w:pStyle w:val="Normlnweb"/>
        <w:shd w:val="clear" w:color="auto" w:fill="FFFFFF" w:themeFill="background1"/>
        <w:spacing w:before="280" w:after="280"/>
        <w:jc w:val="both"/>
        <w:rPr>
          <w:rFonts w:ascii="Arial" w:eastAsia="DengXian" w:hAnsi="Arial" w:cs="Arial"/>
        </w:rPr>
      </w:pPr>
      <w:r w:rsidRPr="00D56588">
        <w:rPr>
          <w:rFonts w:ascii="Arial" w:eastAsia="DengXian" w:hAnsi="Arial" w:cs="Arial"/>
        </w:rPr>
        <w:lastRenderedPageBreak/>
        <w:t xml:space="preserve">V případě systému ComfoTube Flow jsou potrubí i vývody chráněny krytkami už během montáže, což brání jejich znečištění ještě před </w:t>
      </w:r>
      <w:r>
        <w:rPr>
          <w:rFonts w:ascii="Arial" w:eastAsia="DengXian" w:hAnsi="Arial" w:cs="Arial"/>
        </w:rPr>
        <w:t xml:space="preserve">samotným </w:t>
      </w:r>
      <w:r w:rsidRPr="00D56588">
        <w:rPr>
          <w:rFonts w:ascii="Arial" w:eastAsia="DengXian" w:hAnsi="Arial" w:cs="Arial"/>
        </w:rPr>
        <w:t xml:space="preserve">uvedením do provozu. Hladký vnitřní povrch a hvězdicové uspořádání navíc umožňují </w:t>
      </w:r>
      <w:r w:rsidR="00907181" w:rsidRPr="00364659">
        <w:rPr>
          <w:rFonts w:ascii="Arial" w:eastAsia="DengXian" w:hAnsi="Arial" w:cs="Arial"/>
        </w:rPr>
        <w:t xml:space="preserve">v případě potřeby </w:t>
      </w:r>
      <w:r w:rsidRPr="00364659">
        <w:rPr>
          <w:rFonts w:ascii="Arial" w:eastAsia="DengXian" w:hAnsi="Arial" w:cs="Arial"/>
        </w:rPr>
        <w:t>snadnější</w:t>
      </w:r>
      <w:r w:rsidRPr="00D56588">
        <w:rPr>
          <w:rFonts w:ascii="Arial" w:eastAsia="DengXian" w:hAnsi="Arial" w:cs="Arial"/>
        </w:rPr>
        <w:t xml:space="preserve"> čištění i v dlouhodobém </w:t>
      </w:r>
      <w:r w:rsidR="00DA4512">
        <w:rPr>
          <w:rFonts w:ascii="Arial" w:eastAsia="DengXian" w:hAnsi="Arial" w:cs="Arial"/>
        </w:rPr>
        <w:t>provozu</w:t>
      </w:r>
      <w:r w:rsidRPr="00D56588">
        <w:rPr>
          <w:rFonts w:ascii="Arial" w:eastAsia="DengXian" w:hAnsi="Arial" w:cs="Arial"/>
        </w:rPr>
        <w:t>.</w:t>
      </w:r>
    </w:p>
    <w:p w14:paraId="29CF65ED" w14:textId="130F3C96" w:rsidR="00D56588" w:rsidRPr="00D56588" w:rsidRDefault="00D56588" w:rsidP="00311CE9">
      <w:pPr>
        <w:pStyle w:val="Normlnweb"/>
        <w:shd w:val="clear" w:color="auto" w:fill="FFFFFF" w:themeFill="background1"/>
        <w:spacing w:before="280" w:after="280"/>
        <w:jc w:val="both"/>
        <w:rPr>
          <w:rFonts w:ascii="Arial" w:eastAsia="DengXian" w:hAnsi="Arial" w:cs="Arial"/>
        </w:rPr>
      </w:pPr>
      <w:r w:rsidRPr="00D56588">
        <w:rPr>
          <w:rFonts w:ascii="Arial" w:eastAsia="DengXian" w:hAnsi="Arial" w:cs="Arial"/>
        </w:rPr>
        <w:t xml:space="preserve">Hygienickou nezávadnost materiálu potvrzuje certifikace zkušebního ústavu TZÚ Praha, která </w:t>
      </w:r>
      <w:r w:rsidR="00DA4512">
        <w:rPr>
          <w:rFonts w:ascii="Arial" w:eastAsia="DengXian" w:hAnsi="Arial" w:cs="Arial"/>
        </w:rPr>
        <w:t>dokládá</w:t>
      </w:r>
      <w:r w:rsidRPr="00D56588">
        <w:rPr>
          <w:rFonts w:ascii="Arial" w:eastAsia="DengXian" w:hAnsi="Arial" w:cs="Arial"/>
        </w:rPr>
        <w:t xml:space="preserve"> splnění přísných požadavků na kvalitu vnitřního prostředí</w:t>
      </w:r>
      <w:r>
        <w:rPr>
          <w:rFonts w:ascii="Arial" w:eastAsia="DengXian" w:hAnsi="Arial" w:cs="Arial"/>
        </w:rPr>
        <w:t xml:space="preserve"> pobytových místností</w:t>
      </w:r>
      <w:r w:rsidRPr="00D56588">
        <w:rPr>
          <w:rFonts w:ascii="Arial" w:eastAsia="DengXian" w:hAnsi="Arial" w:cs="Arial"/>
        </w:rPr>
        <w:t>.</w:t>
      </w:r>
    </w:p>
    <w:p w14:paraId="391F750D" w14:textId="634EEC46" w:rsidR="0057058D" w:rsidRDefault="0057058D" w:rsidP="009652DA">
      <w:pPr>
        <w:pStyle w:val="Normlnweb"/>
        <w:shd w:val="clear" w:color="auto" w:fill="FFFFFF" w:themeFill="background1"/>
        <w:spacing w:before="280" w:after="280"/>
        <w:jc w:val="both"/>
        <w:rPr>
          <w:rFonts w:ascii="Arial" w:eastAsia="DengXian" w:hAnsi="Arial" w:cs="Arial"/>
        </w:rPr>
      </w:pPr>
      <w:r>
        <w:rPr>
          <w:rFonts w:ascii="Arial" w:hAnsi="Arial" w:cs="Arial"/>
          <w:noProof/>
          <w:color w:val="000000" w:themeColor="text1"/>
          <w14:ligatures w14:val="standardContextual"/>
        </w:rPr>
        <w:drawing>
          <wp:anchor distT="0" distB="0" distL="114300" distR="114300" simplePos="0" relativeHeight="251659264" behindDoc="1" locked="0" layoutInCell="1" allowOverlap="1" wp14:anchorId="72583DBD" wp14:editId="65CB2087">
            <wp:simplePos x="0" y="0"/>
            <wp:positionH relativeFrom="margin">
              <wp:align>left</wp:align>
            </wp:positionH>
            <wp:positionV relativeFrom="paragraph">
              <wp:posOffset>74295</wp:posOffset>
            </wp:positionV>
            <wp:extent cx="1755775" cy="2454275"/>
            <wp:effectExtent l="0" t="0" r="0" b="3175"/>
            <wp:wrapTight wrapText="bothSides">
              <wp:wrapPolygon edited="0">
                <wp:start x="0" y="0"/>
                <wp:lineTo x="0" y="21460"/>
                <wp:lineTo x="21327" y="21460"/>
                <wp:lineTo x="21327" y="0"/>
                <wp:lineTo x="0" y="0"/>
              </wp:wrapPolygon>
            </wp:wrapTight>
            <wp:docPr id="83403504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35042" name="Obrázek 834035042"/>
                    <pic:cNvPicPr/>
                  </pic:nvPicPr>
                  <pic:blipFill>
                    <a:blip r:embed="rId11">
                      <a:extLst>
                        <a:ext uri="{28A0092B-C50C-407E-A947-70E740481C1C}">
                          <a14:useLocalDpi xmlns:a14="http://schemas.microsoft.com/office/drawing/2010/main" val="0"/>
                        </a:ext>
                      </a:extLst>
                    </a:blip>
                    <a:stretch>
                      <a:fillRect/>
                    </a:stretch>
                  </pic:blipFill>
                  <pic:spPr>
                    <a:xfrm>
                      <a:off x="0" y="0"/>
                      <a:ext cx="1755775" cy="24542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00" w:themeColor="text1"/>
          <w14:ligatures w14:val="standardContextual"/>
        </w:rPr>
        <w:drawing>
          <wp:anchor distT="0" distB="0" distL="114300" distR="114300" simplePos="0" relativeHeight="251661312" behindDoc="1" locked="0" layoutInCell="1" allowOverlap="1" wp14:anchorId="21D9A6B1" wp14:editId="7DE5190D">
            <wp:simplePos x="0" y="0"/>
            <wp:positionH relativeFrom="column">
              <wp:posOffset>1897380</wp:posOffset>
            </wp:positionH>
            <wp:positionV relativeFrom="paragraph">
              <wp:posOffset>125095</wp:posOffset>
            </wp:positionV>
            <wp:extent cx="1685290" cy="2374900"/>
            <wp:effectExtent l="0" t="0" r="0" b="6350"/>
            <wp:wrapTight wrapText="bothSides">
              <wp:wrapPolygon edited="0">
                <wp:start x="0" y="0"/>
                <wp:lineTo x="0" y="21484"/>
                <wp:lineTo x="21242" y="21484"/>
                <wp:lineTo x="21242" y="0"/>
                <wp:lineTo x="0" y="0"/>
              </wp:wrapPolygon>
            </wp:wrapTight>
            <wp:docPr id="8553153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1538" name="Obrázek 85531538"/>
                    <pic:cNvPicPr/>
                  </pic:nvPicPr>
                  <pic:blipFill>
                    <a:blip r:embed="rId12">
                      <a:extLst>
                        <a:ext uri="{28A0092B-C50C-407E-A947-70E740481C1C}">
                          <a14:useLocalDpi xmlns:a14="http://schemas.microsoft.com/office/drawing/2010/main" val="0"/>
                        </a:ext>
                      </a:extLst>
                    </a:blip>
                    <a:stretch>
                      <a:fillRect/>
                    </a:stretch>
                  </pic:blipFill>
                  <pic:spPr>
                    <a:xfrm>
                      <a:off x="0" y="0"/>
                      <a:ext cx="1685290" cy="2374900"/>
                    </a:xfrm>
                    <a:prstGeom prst="rect">
                      <a:avLst/>
                    </a:prstGeom>
                  </pic:spPr>
                </pic:pic>
              </a:graphicData>
            </a:graphic>
            <wp14:sizeRelH relativeFrom="margin">
              <wp14:pctWidth>0</wp14:pctWidth>
            </wp14:sizeRelH>
            <wp14:sizeRelV relativeFrom="margin">
              <wp14:pctHeight>0</wp14:pctHeight>
            </wp14:sizeRelV>
          </wp:anchor>
        </w:drawing>
      </w:r>
    </w:p>
    <w:p w14:paraId="2E46AF6A" w14:textId="2187326C" w:rsidR="0057058D" w:rsidRPr="0057058D" w:rsidRDefault="0057058D" w:rsidP="0057058D">
      <w:pPr>
        <w:pStyle w:val="Normlnweb"/>
        <w:shd w:val="clear" w:color="auto" w:fill="FFFFFF" w:themeFill="background1"/>
        <w:spacing w:before="280" w:after="280"/>
        <w:jc w:val="both"/>
        <w:rPr>
          <w:rFonts w:ascii="Arial" w:eastAsia="DengXian" w:hAnsi="Arial" w:cs="Arial"/>
        </w:rPr>
      </w:pPr>
      <w:r w:rsidRPr="0017759A">
        <w:rPr>
          <w:rFonts w:ascii="Arial" w:hAnsi="Arial" w:cs="Arial"/>
          <w:b/>
          <w:bCs/>
          <w:i/>
          <w:iCs/>
          <w:color w:val="000000" w:themeColor="text1"/>
        </w:rPr>
        <w:t>Obrázek č.1:</w:t>
      </w:r>
      <w:r w:rsidRPr="00640196">
        <w:rPr>
          <w:rFonts w:ascii="Arial" w:hAnsi="Arial" w:cs="Arial"/>
          <w:i/>
          <w:iCs/>
          <w:color w:val="000000" w:themeColor="text1"/>
        </w:rPr>
        <w:t xml:space="preserve"> Hygienická nezávadnost ComfoTube Flow certifikována </w:t>
      </w:r>
      <w:r>
        <w:rPr>
          <w:rFonts w:ascii="Arial" w:hAnsi="Arial" w:cs="Arial"/>
          <w:i/>
          <w:iCs/>
          <w:color w:val="000000" w:themeColor="text1"/>
        </w:rPr>
        <w:t xml:space="preserve">hygienickým </w:t>
      </w:r>
      <w:r w:rsidRPr="00640196">
        <w:rPr>
          <w:rFonts w:ascii="Arial" w:hAnsi="Arial" w:cs="Arial"/>
          <w:i/>
          <w:iCs/>
          <w:color w:val="000000" w:themeColor="text1"/>
        </w:rPr>
        <w:t>ústavem</w:t>
      </w:r>
      <w:r>
        <w:rPr>
          <w:rFonts w:ascii="Arial" w:hAnsi="Arial" w:cs="Arial"/>
          <w:i/>
          <w:iCs/>
          <w:color w:val="000000" w:themeColor="text1"/>
        </w:rPr>
        <w:t xml:space="preserve">. </w:t>
      </w:r>
    </w:p>
    <w:p w14:paraId="28FA882B" w14:textId="77777777" w:rsidR="0057058D" w:rsidRDefault="0057058D" w:rsidP="009652DA">
      <w:pPr>
        <w:pStyle w:val="Normlnweb"/>
        <w:shd w:val="clear" w:color="auto" w:fill="FFFFFF" w:themeFill="background1"/>
        <w:spacing w:before="280" w:after="280"/>
        <w:jc w:val="both"/>
        <w:rPr>
          <w:rFonts w:ascii="Arial" w:eastAsia="DengXian" w:hAnsi="Arial" w:cs="Arial"/>
        </w:rPr>
      </w:pPr>
    </w:p>
    <w:p w14:paraId="52B9ACDC" w14:textId="2DFF9FD8" w:rsidR="0057058D" w:rsidRDefault="0057058D" w:rsidP="009652DA">
      <w:pPr>
        <w:pStyle w:val="Normlnweb"/>
        <w:shd w:val="clear" w:color="auto" w:fill="FFFFFF" w:themeFill="background1"/>
        <w:spacing w:before="280" w:after="280"/>
        <w:jc w:val="both"/>
        <w:rPr>
          <w:rFonts w:ascii="Arial" w:eastAsia="DengXian" w:hAnsi="Arial" w:cs="Arial"/>
        </w:rPr>
      </w:pPr>
    </w:p>
    <w:p w14:paraId="26C39F0B" w14:textId="29B8FE65" w:rsidR="0057058D" w:rsidRDefault="0057058D" w:rsidP="009652DA">
      <w:pPr>
        <w:pStyle w:val="Normlnweb"/>
        <w:shd w:val="clear" w:color="auto" w:fill="FFFFFF" w:themeFill="background1"/>
        <w:spacing w:before="280" w:after="280"/>
        <w:jc w:val="both"/>
        <w:rPr>
          <w:rFonts w:ascii="Arial" w:eastAsia="DengXian" w:hAnsi="Arial" w:cs="Arial"/>
        </w:rPr>
      </w:pPr>
    </w:p>
    <w:p w14:paraId="2F13F54D" w14:textId="77777777" w:rsidR="0057058D" w:rsidRDefault="0057058D" w:rsidP="009652DA">
      <w:pPr>
        <w:pStyle w:val="Normlnweb"/>
        <w:shd w:val="clear" w:color="auto" w:fill="FFFFFF" w:themeFill="background1"/>
        <w:spacing w:before="280" w:after="280"/>
        <w:jc w:val="both"/>
        <w:rPr>
          <w:rFonts w:ascii="Arial" w:eastAsia="DengXian" w:hAnsi="Arial" w:cs="Arial"/>
        </w:rPr>
      </w:pPr>
    </w:p>
    <w:p w14:paraId="0A7248D9" w14:textId="62CE4899" w:rsidR="0057058D" w:rsidRDefault="00DB3F46" w:rsidP="009652DA">
      <w:pPr>
        <w:pStyle w:val="Normlnweb"/>
        <w:shd w:val="clear" w:color="auto" w:fill="FFFFFF" w:themeFill="background1"/>
        <w:spacing w:before="280" w:after="280"/>
        <w:jc w:val="both"/>
        <w:rPr>
          <w:rFonts w:ascii="Arial" w:eastAsia="DengXian" w:hAnsi="Arial" w:cs="Arial"/>
        </w:rPr>
      </w:pPr>
      <w:r w:rsidRPr="0017759A">
        <w:rPr>
          <w:rFonts w:ascii="Arial" w:hAnsi="Arial" w:cs="Arial"/>
          <w:b/>
          <w:bCs/>
          <w:noProof/>
          <w:color w:val="000000" w:themeColor="text1"/>
          <w14:ligatures w14:val="standardContextual"/>
        </w:rPr>
        <w:drawing>
          <wp:anchor distT="0" distB="0" distL="114300" distR="114300" simplePos="0" relativeHeight="251663360" behindDoc="1" locked="0" layoutInCell="1" allowOverlap="1" wp14:anchorId="2EAF978C" wp14:editId="1B13C9BF">
            <wp:simplePos x="0" y="0"/>
            <wp:positionH relativeFrom="margin">
              <wp:posOffset>120650</wp:posOffset>
            </wp:positionH>
            <wp:positionV relativeFrom="paragraph">
              <wp:posOffset>9525</wp:posOffset>
            </wp:positionV>
            <wp:extent cx="2437765" cy="1828800"/>
            <wp:effectExtent l="0" t="0" r="635" b="0"/>
            <wp:wrapTight wrapText="bothSides">
              <wp:wrapPolygon edited="0">
                <wp:start x="0" y="0"/>
                <wp:lineTo x="0" y="21375"/>
                <wp:lineTo x="21437" y="21375"/>
                <wp:lineTo x="21437" y="0"/>
                <wp:lineTo x="0" y="0"/>
              </wp:wrapPolygon>
            </wp:wrapTight>
            <wp:docPr id="10259799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7997" name="Obrázek 10259799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7765" cy="1828800"/>
                    </a:xfrm>
                    <a:prstGeom prst="rect">
                      <a:avLst/>
                    </a:prstGeom>
                  </pic:spPr>
                </pic:pic>
              </a:graphicData>
            </a:graphic>
            <wp14:sizeRelH relativeFrom="margin">
              <wp14:pctWidth>0</wp14:pctWidth>
            </wp14:sizeRelH>
            <wp14:sizeRelV relativeFrom="margin">
              <wp14:pctHeight>0</wp14:pctHeight>
            </wp14:sizeRelV>
          </wp:anchor>
        </w:drawing>
      </w:r>
      <w:r w:rsidRPr="0017759A">
        <w:rPr>
          <w:rFonts w:ascii="Arial" w:hAnsi="Arial" w:cs="Arial"/>
          <w:b/>
          <w:bCs/>
          <w:i/>
          <w:iCs/>
          <w:color w:val="000000" w:themeColor="text1"/>
        </w:rPr>
        <w:t>Obrázek č.2</w:t>
      </w:r>
      <w:r w:rsidRPr="00640196">
        <w:rPr>
          <w:rFonts w:ascii="Arial" w:hAnsi="Arial" w:cs="Arial"/>
          <w:i/>
          <w:iCs/>
          <w:color w:val="000000" w:themeColor="text1"/>
        </w:rPr>
        <w:t xml:space="preserve">: </w:t>
      </w:r>
      <w:r w:rsidRPr="00BB405E">
        <w:rPr>
          <w:rFonts w:ascii="Arial" w:hAnsi="Arial" w:cs="Arial"/>
          <w:i/>
          <w:iCs/>
          <w:color w:val="000000" w:themeColor="text1"/>
        </w:rPr>
        <w:t>Kulaté potrubí Zehnder ComfoTube Flow je vhodné pro širokou škálu instala</w:t>
      </w:r>
      <w:r w:rsidR="00717264">
        <w:rPr>
          <w:rFonts w:ascii="Arial" w:hAnsi="Arial" w:cs="Arial"/>
          <w:i/>
          <w:iCs/>
          <w:color w:val="000000" w:themeColor="text1"/>
        </w:rPr>
        <w:t>cí</w:t>
      </w:r>
      <w:r>
        <w:rPr>
          <w:rFonts w:ascii="Arial" w:hAnsi="Arial" w:cs="Arial"/>
          <w:i/>
          <w:iCs/>
          <w:color w:val="000000" w:themeColor="text1"/>
        </w:rPr>
        <w:t xml:space="preserve">. Lze jej umístit do stropních podhledů, betonových stropů, ve vrstvě izolace v podlaze či ve stoupačkách. </w:t>
      </w:r>
    </w:p>
    <w:p w14:paraId="7CC0FC78" w14:textId="4D715843" w:rsidR="0057058D" w:rsidRDefault="0057058D" w:rsidP="009652DA">
      <w:pPr>
        <w:pStyle w:val="Normlnweb"/>
        <w:shd w:val="clear" w:color="auto" w:fill="FFFFFF" w:themeFill="background1"/>
        <w:spacing w:before="280" w:after="280"/>
        <w:jc w:val="both"/>
        <w:rPr>
          <w:rFonts w:ascii="Arial" w:eastAsia="DengXian" w:hAnsi="Arial" w:cs="Arial"/>
        </w:rPr>
      </w:pPr>
    </w:p>
    <w:p w14:paraId="00DBA7E0" w14:textId="77777777" w:rsidR="0057058D" w:rsidRDefault="0057058D" w:rsidP="009652DA">
      <w:pPr>
        <w:pStyle w:val="Normlnweb"/>
        <w:shd w:val="clear" w:color="auto" w:fill="FFFFFF" w:themeFill="background1"/>
        <w:spacing w:before="280" w:after="280"/>
        <w:jc w:val="both"/>
        <w:rPr>
          <w:rFonts w:ascii="Arial" w:eastAsia="DengXian" w:hAnsi="Arial" w:cs="Arial"/>
        </w:rPr>
      </w:pPr>
    </w:p>
    <w:p w14:paraId="0AD5D3CB" w14:textId="77777777" w:rsidR="0057058D" w:rsidRDefault="0057058D" w:rsidP="009652DA">
      <w:pPr>
        <w:pStyle w:val="Normlnweb"/>
        <w:shd w:val="clear" w:color="auto" w:fill="FFFFFF" w:themeFill="background1"/>
        <w:spacing w:before="280" w:after="280"/>
        <w:jc w:val="both"/>
        <w:rPr>
          <w:rFonts w:ascii="Arial" w:eastAsia="DengXian" w:hAnsi="Arial" w:cs="Arial"/>
        </w:rPr>
      </w:pPr>
    </w:p>
    <w:p w14:paraId="3A40B218" w14:textId="77777777" w:rsidR="001E0D47" w:rsidRPr="006F34F2" w:rsidRDefault="001E0D47" w:rsidP="00146F48">
      <w:pPr>
        <w:pStyle w:val="Normlnweb"/>
        <w:pBdr>
          <w:bottom w:val="single" w:sz="4" w:space="1" w:color="000000"/>
        </w:pBdr>
        <w:shd w:val="clear" w:color="auto" w:fill="FFFFFF" w:themeFill="background1"/>
        <w:spacing w:before="280" w:after="280"/>
        <w:jc w:val="both"/>
        <w:rPr>
          <w:rFonts w:ascii="Arial" w:hAnsi="Arial" w:cs="Arial"/>
          <w:color w:val="000000" w:themeColor="text1"/>
          <w:sz w:val="20"/>
          <w:szCs w:val="20"/>
        </w:rPr>
      </w:pPr>
    </w:p>
    <w:p w14:paraId="1DA7E90C" w14:textId="5954CF73" w:rsidR="00E32722" w:rsidRPr="00E32722" w:rsidRDefault="00E32722" w:rsidP="5B8B4994">
      <w:pPr>
        <w:spacing w:after="0" w:line="360" w:lineRule="auto"/>
        <w:jc w:val="both"/>
        <w:rPr>
          <w:rFonts w:ascii="Arial" w:hAnsi="Arial" w:cs="Arial"/>
          <w:b/>
          <w:bCs/>
          <w:sz w:val="21"/>
          <w:szCs w:val="21"/>
        </w:rPr>
      </w:pPr>
      <w:r w:rsidRPr="5B8B4994">
        <w:rPr>
          <w:rFonts w:ascii="Arial" w:hAnsi="Arial" w:cs="Arial"/>
          <w:b/>
          <w:bCs/>
          <w:sz w:val="21"/>
          <w:szCs w:val="21"/>
        </w:rPr>
        <w:t>O společnosti Zehnder:</w:t>
      </w:r>
    </w:p>
    <w:p w14:paraId="2D53F559" w14:textId="69CD1E26" w:rsidR="00E32722" w:rsidRPr="00595A9C" w:rsidRDefault="00E32722" w:rsidP="00E32722">
      <w:pPr>
        <w:spacing w:after="0" w:line="360" w:lineRule="auto"/>
        <w:jc w:val="both"/>
        <w:rPr>
          <w:rFonts w:ascii="Arial" w:hAnsi="Arial" w:cs="Arial"/>
          <w:sz w:val="21"/>
          <w:szCs w:val="21"/>
        </w:rPr>
      </w:pPr>
      <w:hyperlink r:id="rId14">
        <w:r w:rsidRPr="5B8B4994">
          <w:rPr>
            <w:rStyle w:val="Hypertextovodkaz"/>
            <w:rFonts w:ascii="Arial" w:hAnsi="Arial" w:cs="Arial"/>
            <w:sz w:val="21"/>
            <w:szCs w:val="21"/>
          </w:rPr>
          <w:t>Zehnder Group Czech Republic s.r.o.</w:t>
        </w:r>
      </w:hyperlink>
      <w:r w:rsidRPr="5B8B4994">
        <w:rPr>
          <w:rFonts w:ascii="Arial" w:hAnsi="Arial" w:cs="Arial"/>
          <w:sz w:val="21"/>
          <w:szCs w:val="21"/>
        </w:rPr>
        <w:t xml:space="preserve"> je dceřinou společností švýcarského koncernu ©Zehnder Group, založeného v roce 1895. Se 17 výrobními závody a více než 3.500 zaměstnanci patří k technologické špičce v oblasti designových koupelnových a bytových radiátorů, komfortních systémů větrání s rekuperací tepla a stropních sálavých systémů pro vytápění a chlazení.</w:t>
      </w:r>
    </w:p>
    <w:p w14:paraId="08F81527" w14:textId="77777777" w:rsidR="00E32722" w:rsidRPr="00E32722" w:rsidRDefault="00E32722" w:rsidP="5B8B4994">
      <w:pPr>
        <w:spacing w:after="0" w:line="360" w:lineRule="auto"/>
        <w:jc w:val="both"/>
        <w:rPr>
          <w:rFonts w:ascii="Arial" w:hAnsi="Arial" w:cs="Arial"/>
          <w:b/>
          <w:bCs/>
          <w:sz w:val="21"/>
          <w:szCs w:val="21"/>
        </w:rPr>
      </w:pPr>
      <w:r w:rsidRPr="5B8B4994">
        <w:rPr>
          <w:rFonts w:ascii="Arial" w:hAnsi="Arial" w:cs="Arial"/>
          <w:b/>
          <w:bCs/>
          <w:sz w:val="21"/>
          <w:szCs w:val="21"/>
        </w:rPr>
        <w:lastRenderedPageBreak/>
        <w:t>Pro další informace nebo podklady kontaktujte:</w:t>
      </w:r>
    </w:p>
    <w:p w14:paraId="30502706" w14:textId="77777777" w:rsidR="00E32722" w:rsidRPr="00E32722" w:rsidRDefault="00E32722" w:rsidP="5B8B4994">
      <w:pPr>
        <w:spacing w:after="0" w:line="360" w:lineRule="auto"/>
        <w:jc w:val="both"/>
        <w:rPr>
          <w:rFonts w:ascii="Arial" w:hAnsi="Arial" w:cs="Arial"/>
          <w:sz w:val="21"/>
          <w:szCs w:val="21"/>
        </w:rPr>
      </w:pPr>
      <w:r w:rsidRPr="5B8B4994">
        <w:rPr>
          <w:rFonts w:ascii="Arial" w:hAnsi="Arial" w:cs="Arial"/>
          <w:sz w:val="21"/>
          <w:szCs w:val="21"/>
        </w:rPr>
        <w:t>Kamila Žitňáková</w:t>
      </w:r>
    </w:p>
    <w:p w14:paraId="0DF5F151" w14:textId="77777777" w:rsidR="00E32722" w:rsidRPr="00E32722" w:rsidRDefault="00E32722" w:rsidP="5B8B4994">
      <w:pPr>
        <w:spacing w:after="0" w:line="360" w:lineRule="auto"/>
        <w:jc w:val="both"/>
        <w:rPr>
          <w:rFonts w:ascii="Arial" w:hAnsi="Arial" w:cs="Arial"/>
          <w:sz w:val="21"/>
          <w:szCs w:val="21"/>
        </w:rPr>
      </w:pPr>
      <w:r w:rsidRPr="5B8B4994">
        <w:rPr>
          <w:rFonts w:ascii="Arial" w:hAnsi="Arial" w:cs="Arial"/>
          <w:sz w:val="21"/>
          <w:szCs w:val="21"/>
        </w:rPr>
        <w:t>Crest Communications a.s.</w:t>
      </w:r>
    </w:p>
    <w:p w14:paraId="2F3765A0" w14:textId="77777777" w:rsidR="00E32722" w:rsidRPr="00E32722" w:rsidRDefault="00E32722" w:rsidP="5B8B4994">
      <w:pPr>
        <w:spacing w:after="0" w:line="360" w:lineRule="auto"/>
        <w:jc w:val="both"/>
        <w:rPr>
          <w:rFonts w:ascii="Arial" w:hAnsi="Arial" w:cs="Arial"/>
          <w:sz w:val="21"/>
          <w:szCs w:val="21"/>
        </w:rPr>
      </w:pPr>
      <w:hyperlink r:id="rId15">
        <w:r w:rsidRPr="5B8B4994">
          <w:rPr>
            <w:rStyle w:val="Hypertextovodkaz"/>
            <w:rFonts w:ascii="Arial" w:hAnsi="Arial" w:cs="Arial"/>
            <w:sz w:val="21"/>
            <w:szCs w:val="21"/>
          </w:rPr>
          <w:t>kamila.zitnakova@crestcom.cz</w:t>
        </w:r>
      </w:hyperlink>
    </w:p>
    <w:p w14:paraId="7B42839D" w14:textId="0F4A2BF5" w:rsidR="00E32722" w:rsidRDefault="00E32722" w:rsidP="5B8B4994">
      <w:pPr>
        <w:spacing w:after="0" w:line="360" w:lineRule="auto"/>
        <w:jc w:val="both"/>
        <w:rPr>
          <w:rFonts w:ascii="Arial" w:hAnsi="Arial" w:cs="Arial"/>
          <w:sz w:val="21"/>
          <w:szCs w:val="21"/>
        </w:rPr>
      </w:pPr>
      <w:r w:rsidRPr="5B8B4994">
        <w:rPr>
          <w:rFonts w:ascii="Arial" w:hAnsi="Arial" w:cs="Arial"/>
          <w:sz w:val="21"/>
          <w:szCs w:val="21"/>
        </w:rPr>
        <w:t>+420 725 544</w:t>
      </w:r>
      <w:r w:rsidR="00621932">
        <w:rPr>
          <w:rFonts w:ascii="Arial" w:hAnsi="Arial" w:cs="Arial"/>
          <w:sz w:val="21"/>
          <w:szCs w:val="21"/>
        </w:rPr>
        <w:t> </w:t>
      </w:r>
      <w:r w:rsidRPr="5B8B4994">
        <w:rPr>
          <w:rFonts w:ascii="Arial" w:hAnsi="Arial" w:cs="Arial"/>
          <w:sz w:val="21"/>
          <w:szCs w:val="21"/>
        </w:rPr>
        <w:t>106</w:t>
      </w:r>
    </w:p>
    <w:p w14:paraId="61453C9A" w14:textId="77777777" w:rsidR="00621932" w:rsidRPr="00E32722" w:rsidRDefault="00621932" w:rsidP="5B8B4994">
      <w:pPr>
        <w:spacing w:after="0" w:line="360" w:lineRule="auto"/>
        <w:jc w:val="both"/>
        <w:rPr>
          <w:rFonts w:ascii="Arial" w:hAnsi="Arial" w:cs="Arial"/>
          <w:sz w:val="21"/>
          <w:szCs w:val="21"/>
        </w:rPr>
      </w:pPr>
    </w:p>
    <w:p w14:paraId="1BF8D5D5" w14:textId="63A4C6E7" w:rsidR="00621932" w:rsidRPr="00DE6863" w:rsidRDefault="00621932" w:rsidP="00621932">
      <w:pPr>
        <w:spacing w:after="0" w:line="360" w:lineRule="auto"/>
        <w:jc w:val="both"/>
        <w:rPr>
          <w:rFonts w:ascii="Arial" w:hAnsi="Arial" w:cs="Arial"/>
          <w:i/>
          <w:iCs/>
          <w:sz w:val="21"/>
          <w:szCs w:val="21"/>
        </w:rPr>
      </w:pPr>
      <w:r w:rsidRPr="00DE6863">
        <w:rPr>
          <w:rFonts w:ascii="Arial" w:hAnsi="Arial" w:cs="Arial"/>
          <w:i/>
          <w:iCs/>
          <w:sz w:val="21"/>
          <w:szCs w:val="21"/>
        </w:rPr>
        <w:t xml:space="preserve">Obrázky lze používat při uvedení zdroje „© Zehnder Group“ nebo popisku s uvedením značky a názvu výrobku např. </w:t>
      </w:r>
      <w:r w:rsidRPr="009F6E6B">
        <w:rPr>
          <w:rFonts w:ascii="Arial" w:hAnsi="Arial" w:cs="Arial"/>
          <w:i/>
          <w:iCs/>
          <w:color w:val="000000" w:themeColor="text1"/>
          <w:sz w:val="20"/>
          <w:szCs w:val="20"/>
        </w:rPr>
        <w:t xml:space="preserve">Zehnder </w:t>
      </w:r>
      <w:r w:rsidR="00EE516B">
        <w:rPr>
          <w:rFonts w:ascii="Arial" w:hAnsi="Arial" w:cs="Arial"/>
          <w:i/>
          <w:iCs/>
          <w:color w:val="000000" w:themeColor="text1"/>
          <w:sz w:val="20"/>
          <w:szCs w:val="20"/>
        </w:rPr>
        <w:t>ComfoTube Flow</w:t>
      </w:r>
      <w:r w:rsidRPr="00DE6863">
        <w:rPr>
          <w:rFonts w:ascii="Arial" w:hAnsi="Arial" w:cs="Arial"/>
          <w:i/>
          <w:iCs/>
          <w:sz w:val="21"/>
          <w:szCs w:val="21"/>
        </w:rPr>
        <w:t>.</w:t>
      </w:r>
    </w:p>
    <w:p w14:paraId="534D7D19" w14:textId="3E2388F7" w:rsidR="00E32722" w:rsidRPr="00E32722" w:rsidRDefault="00E32722" w:rsidP="5B8B4994">
      <w:pPr>
        <w:spacing w:after="0" w:line="360" w:lineRule="auto"/>
        <w:jc w:val="both"/>
        <w:rPr>
          <w:rFonts w:ascii="Arial" w:hAnsi="Arial" w:cs="Arial"/>
          <w:i/>
          <w:iCs/>
          <w:sz w:val="21"/>
          <w:szCs w:val="21"/>
        </w:rPr>
      </w:pPr>
    </w:p>
    <w:p w14:paraId="69E18257" w14:textId="43A3B1EA" w:rsidR="00D27DB9" w:rsidRPr="007856E5" w:rsidRDefault="00D27DB9" w:rsidP="00EB7131">
      <w:pPr>
        <w:spacing w:after="0" w:line="360" w:lineRule="auto"/>
        <w:jc w:val="both"/>
        <w:rPr>
          <w:rFonts w:ascii="Arial" w:hAnsi="Arial" w:cs="Arial"/>
          <w:i/>
          <w:iCs/>
          <w:sz w:val="21"/>
          <w:szCs w:val="21"/>
        </w:rPr>
      </w:pPr>
    </w:p>
    <w:sectPr w:rsidR="00D27DB9" w:rsidRPr="007856E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9722" w14:textId="77777777" w:rsidR="006671D2" w:rsidRDefault="006671D2" w:rsidP="001F221D">
      <w:pPr>
        <w:spacing w:after="0" w:line="240" w:lineRule="auto"/>
      </w:pPr>
      <w:r>
        <w:separator/>
      </w:r>
    </w:p>
  </w:endnote>
  <w:endnote w:type="continuationSeparator" w:id="0">
    <w:p w14:paraId="181A8BB7" w14:textId="77777777" w:rsidR="006671D2" w:rsidRDefault="006671D2" w:rsidP="001F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D2FD" w14:textId="77777777" w:rsidR="006671D2" w:rsidRDefault="006671D2" w:rsidP="001F221D">
      <w:pPr>
        <w:spacing w:after="0" w:line="240" w:lineRule="auto"/>
      </w:pPr>
      <w:r>
        <w:separator/>
      </w:r>
    </w:p>
  </w:footnote>
  <w:footnote w:type="continuationSeparator" w:id="0">
    <w:p w14:paraId="163B9913" w14:textId="77777777" w:rsidR="006671D2" w:rsidRDefault="006671D2" w:rsidP="001F2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9DF0" w14:textId="447519E0" w:rsidR="001F221D" w:rsidRDefault="001F221D" w:rsidP="009A474F">
    <w:pPr>
      <w:pStyle w:val="Zhlav"/>
      <w:tabs>
        <w:tab w:val="clear" w:pos="4536"/>
        <w:tab w:val="clear" w:pos="9072"/>
        <w:tab w:val="left" w:pos="2090"/>
      </w:tabs>
    </w:pPr>
    <w:r>
      <w:rPr>
        <w:noProof/>
      </w:rPr>
      <w:drawing>
        <wp:inline distT="0" distB="0" distL="0" distR="0" wp14:anchorId="5B6E7460" wp14:editId="0B9C5573">
          <wp:extent cx="1047750" cy="1047750"/>
          <wp:effectExtent l="0" t="0" r="0" b="0"/>
          <wp:docPr id="6693641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tab/>
    </w:r>
  </w:p>
  <w:p w14:paraId="3BB1D7F8" w14:textId="25646276" w:rsidR="000C664D" w:rsidRPr="00975D51" w:rsidRDefault="46668F84" w:rsidP="00975D51">
    <w:pPr>
      <w:pStyle w:val="Zhlav"/>
      <w:tabs>
        <w:tab w:val="clear" w:pos="4536"/>
        <w:tab w:val="clear" w:pos="9072"/>
        <w:tab w:val="left" w:pos="2090"/>
      </w:tabs>
    </w:pPr>
    <w:r w:rsidRPr="46668F84">
      <w:rPr>
        <w:rFonts w:ascii="Arial" w:hAnsi="Arial" w:cs="Arial"/>
        <w:b/>
        <w:bCs/>
      </w:rPr>
      <w:t>TISKOVÁ ZP</w:t>
    </w:r>
    <w:r w:rsidR="0032572D">
      <w:rPr>
        <w:rFonts w:ascii="Arial" w:hAnsi="Arial" w:cs="Arial"/>
        <w:b/>
        <w:bCs/>
      </w:rPr>
      <w:t>R</w:t>
    </w:r>
    <w:r w:rsidRPr="46668F84">
      <w:rPr>
        <w:rFonts w:ascii="Arial" w:hAnsi="Arial" w:cs="Arial"/>
        <w:b/>
        <w:bCs/>
      </w:rPr>
      <w:t>ÁVA</w:t>
    </w:r>
    <w:r w:rsidR="000C664D">
      <w:tab/>
    </w:r>
    <w:r w:rsidR="00975D51">
      <w:tab/>
    </w:r>
    <w:r w:rsidR="00975D51">
      <w:tab/>
    </w:r>
    <w:r w:rsidR="00975D51">
      <w:tab/>
    </w:r>
    <w:r w:rsidR="00975D51">
      <w:tab/>
    </w:r>
    <w:r w:rsidR="00975D51">
      <w:tab/>
    </w:r>
    <w:r w:rsidR="00975D51">
      <w:tab/>
    </w:r>
    <w:r w:rsidR="009925AE">
      <w:t xml:space="preserve">    </w:t>
    </w:r>
    <w:r w:rsidR="007B1F01">
      <w:t xml:space="preserve">      </w:t>
    </w:r>
    <w:r w:rsidR="009925AE">
      <w:t xml:space="preserve"> </w:t>
    </w:r>
    <w:r w:rsidR="006C1AA5">
      <w:rPr>
        <w:rFonts w:ascii="Arial" w:hAnsi="Arial" w:cs="Arial"/>
        <w:b/>
        <w:bCs/>
      </w:rPr>
      <w:t>13</w:t>
    </w:r>
    <w:r w:rsidR="00975D51" w:rsidRPr="46668F84">
      <w:rPr>
        <w:rFonts w:ascii="Arial" w:hAnsi="Arial" w:cs="Arial"/>
        <w:b/>
        <w:bCs/>
      </w:rPr>
      <w:t xml:space="preserve">. </w:t>
    </w:r>
    <w:r w:rsidR="006A71A7">
      <w:rPr>
        <w:rFonts w:ascii="Arial" w:hAnsi="Arial" w:cs="Arial"/>
        <w:b/>
        <w:bCs/>
      </w:rPr>
      <w:t>dubna</w:t>
    </w:r>
    <w:r w:rsidR="00975D51" w:rsidRPr="46668F84">
      <w:rPr>
        <w:rFonts w:ascii="Arial" w:hAnsi="Arial" w:cs="Arial"/>
        <w:b/>
        <w:bCs/>
      </w:rPr>
      <w:t xml:space="preserve"> 2026</w:t>
    </w:r>
    <w:r w:rsidR="00975D51">
      <w:tab/>
    </w:r>
    <w:r w:rsidR="000C664D">
      <w:tab/>
    </w:r>
    <w:r w:rsidR="000C664D">
      <w:tab/>
    </w:r>
    <w:r w:rsidR="000C664D">
      <w:tab/>
    </w:r>
    <w:r w:rsidR="000C664D">
      <w:tab/>
    </w:r>
    <w:r w:rsidR="000C664D">
      <w:tab/>
    </w:r>
    <w:r w:rsidR="000C664D">
      <w:tab/>
    </w:r>
    <w:r w:rsidRPr="46668F84">
      <w:rPr>
        <w:rFonts w:ascii="Arial" w:hAnsi="Arial" w:cs="Arial"/>
        <w:b/>
        <w:bCs/>
      </w:rPr>
      <w:t xml:space="preserve">                               </w:t>
    </w:r>
    <w:r w:rsidR="00975D51">
      <w:tab/>
    </w:r>
    <w:r w:rsidR="000C664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F3B17"/>
    <w:multiLevelType w:val="hybridMultilevel"/>
    <w:tmpl w:val="F6B07870"/>
    <w:lvl w:ilvl="0" w:tplc="C7E42782">
      <w:numFmt w:val="bullet"/>
      <w:lvlText w:val="-"/>
      <w:lvlJc w:val="left"/>
      <w:pPr>
        <w:ind w:left="720" w:hanging="360"/>
      </w:pPr>
      <w:rPr>
        <w:rFonts w:ascii="Arial" w:eastAsia="DengXi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AE93BE9"/>
    <w:multiLevelType w:val="hybridMultilevel"/>
    <w:tmpl w:val="C87AA506"/>
    <w:lvl w:ilvl="0" w:tplc="E258F5A8">
      <w:numFmt w:val="bullet"/>
      <w:lvlText w:val="-"/>
      <w:lvlJc w:val="left"/>
      <w:pPr>
        <w:ind w:left="720" w:hanging="360"/>
      </w:pPr>
      <w:rPr>
        <w:rFonts w:ascii="Arial" w:eastAsia="Times New Roman"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78012791">
    <w:abstractNumId w:val="1"/>
  </w:num>
  <w:num w:numId="2" w16cid:durableId="64639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1D"/>
    <w:rsid w:val="0000156C"/>
    <w:rsid w:val="00001CC2"/>
    <w:rsid w:val="00002355"/>
    <w:rsid w:val="000025E8"/>
    <w:rsid w:val="00002D07"/>
    <w:rsid w:val="00003ED8"/>
    <w:rsid w:val="0000442F"/>
    <w:rsid w:val="00006FFB"/>
    <w:rsid w:val="0000763A"/>
    <w:rsid w:val="000101D5"/>
    <w:rsid w:val="00010B2C"/>
    <w:rsid w:val="00011642"/>
    <w:rsid w:val="00011EC3"/>
    <w:rsid w:val="00015902"/>
    <w:rsid w:val="0002087D"/>
    <w:rsid w:val="000328E8"/>
    <w:rsid w:val="00033519"/>
    <w:rsid w:val="000336A7"/>
    <w:rsid w:val="0003661D"/>
    <w:rsid w:val="00036E54"/>
    <w:rsid w:val="00036FE8"/>
    <w:rsid w:val="00042A76"/>
    <w:rsid w:val="0004673E"/>
    <w:rsid w:val="00046D80"/>
    <w:rsid w:val="00047233"/>
    <w:rsid w:val="00052FE7"/>
    <w:rsid w:val="0005349B"/>
    <w:rsid w:val="000543F3"/>
    <w:rsid w:val="000549A0"/>
    <w:rsid w:val="00054B5A"/>
    <w:rsid w:val="000605E8"/>
    <w:rsid w:val="000652AC"/>
    <w:rsid w:val="000706A5"/>
    <w:rsid w:val="0007086C"/>
    <w:rsid w:val="0007276B"/>
    <w:rsid w:val="00073248"/>
    <w:rsid w:val="000740D2"/>
    <w:rsid w:val="000762FE"/>
    <w:rsid w:val="00077B96"/>
    <w:rsid w:val="00080C20"/>
    <w:rsid w:val="00082561"/>
    <w:rsid w:val="00084AA4"/>
    <w:rsid w:val="00084CBA"/>
    <w:rsid w:val="000850C4"/>
    <w:rsid w:val="00087168"/>
    <w:rsid w:val="000871AE"/>
    <w:rsid w:val="00090F67"/>
    <w:rsid w:val="00091A9D"/>
    <w:rsid w:val="00097CC2"/>
    <w:rsid w:val="000A451A"/>
    <w:rsid w:val="000A51AF"/>
    <w:rsid w:val="000A61C0"/>
    <w:rsid w:val="000B34FB"/>
    <w:rsid w:val="000B39EF"/>
    <w:rsid w:val="000B4E16"/>
    <w:rsid w:val="000B5FAD"/>
    <w:rsid w:val="000B7427"/>
    <w:rsid w:val="000C4122"/>
    <w:rsid w:val="000C48E4"/>
    <w:rsid w:val="000C5074"/>
    <w:rsid w:val="000C5517"/>
    <w:rsid w:val="000C664D"/>
    <w:rsid w:val="000D06AF"/>
    <w:rsid w:val="000D1216"/>
    <w:rsid w:val="000D35D6"/>
    <w:rsid w:val="000E5461"/>
    <w:rsid w:val="000E6669"/>
    <w:rsid w:val="000E786F"/>
    <w:rsid w:val="000F1E98"/>
    <w:rsid w:val="00104979"/>
    <w:rsid w:val="00106FD0"/>
    <w:rsid w:val="00112D9D"/>
    <w:rsid w:val="00122500"/>
    <w:rsid w:val="00124D43"/>
    <w:rsid w:val="00127DC3"/>
    <w:rsid w:val="00127FC4"/>
    <w:rsid w:val="00130138"/>
    <w:rsid w:val="00130606"/>
    <w:rsid w:val="00131A6C"/>
    <w:rsid w:val="001358C9"/>
    <w:rsid w:val="00135B84"/>
    <w:rsid w:val="00143235"/>
    <w:rsid w:val="001443CA"/>
    <w:rsid w:val="00146F48"/>
    <w:rsid w:val="00152483"/>
    <w:rsid w:val="001524F4"/>
    <w:rsid w:val="00153DAD"/>
    <w:rsid w:val="00155A59"/>
    <w:rsid w:val="001564BC"/>
    <w:rsid w:val="0015736A"/>
    <w:rsid w:val="00161F7B"/>
    <w:rsid w:val="0016234D"/>
    <w:rsid w:val="00162BE8"/>
    <w:rsid w:val="00166A6C"/>
    <w:rsid w:val="001714EA"/>
    <w:rsid w:val="00180FFD"/>
    <w:rsid w:val="001810C5"/>
    <w:rsid w:val="00182C79"/>
    <w:rsid w:val="00183507"/>
    <w:rsid w:val="001842BA"/>
    <w:rsid w:val="0018661D"/>
    <w:rsid w:val="00187835"/>
    <w:rsid w:val="0019667E"/>
    <w:rsid w:val="00196E68"/>
    <w:rsid w:val="00197CD7"/>
    <w:rsid w:val="001A0D60"/>
    <w:rsid w:val="001A0F6D"/>
    <w:rsid w:val="001A51A4"/>
    <w:rsid w:val="001A647B"/>
    <w:rsid w:val="001B0D0B"/>
    <w:rsid w:val="001B4DC2"/>
    <w:rsid w:val="001C44CF"/>
    <w:rsid w:val="001C6210"/>
    <w:rsid w:val="001D50D4"/>
    <w:rsid w:val="001D7643"/>
    <w:rsid w:val="001E0D47"/>
    <w:rsid w:val="001E70A4"/>
    <w:rsid w:val="001E7EF5"/>
    <w:rsid w:val="001F221D"/>
    <w:rsid w:val="001F72BF"/>
    <w:rsid w:val="00200A15"/>
    <w:rsid w:val="00205B76"/>
    <w:rsid w:val="00206C86"/>
    <w:rsid w:val="00211A8B"/>
    <w:rsid w:val="00213219"/>
    <w:rsid w:val="002134C8"/>
    <w:rsid w:val="00215FDC"/>
    <w:rsid w:val="002200CD"/>
    <w:rsid w:val="00220478"/>
    <w:rsid w:val="002205D7"/>
    <w:rsid w:val="00221688"/>
    <w:rsid w:val="00221F3A"/>
    <w:rsid w:val="00226869"/>
    <w:rsid w:val="00227632"/>
    <w:rsid w:val="00230102"/>
    <w:rsid w:val="00230B3C"/>
    <w:rsid w:val="002331DB"/>
    <w:rsid w:val="002332CC"/>
    <w:rsid w:val="00237970"/>
    <w:rsid w:val="00243DCC"/>
    <w:rsid w:val="0024452A"/>
    <w:rsid w:val="00246F1D"/>
    <w:rsid w:val="00247443"/>
    <w:rsid w:val="00247E43"/>
    <w:rsid w:val="00247F40"/>
    <w:rsid w:val="0025415C"/>
    <w:rsid w:val="002543D2"/>
    <w:rsid w:val="00255ABD"/>
    <w:rsid w:val="002561E6"/>
    <w:rsid w:val="00260E75"/>
    <w:rsid w:val="002633C9"/>
    <w:rsid w:val="002641DB"/>
    <w:rsid w:val="0027599B"/>
    <w:rsid w:val="00283737"/>
    <w:rsid w:val="00290AD9"/>
    <w:rsid w:val="00292594"/>
    <w:rsid w:val="0029295A"/>
    <w:rsid w:val="002931AB"/>
    <w:rsid w:val="00293A2D"/>
    <w:rsid w:val="00296D30"/>
    <w:rsid w:val="0029742B"/>
    <w:rsid w:val="002A172F"/>
    <w:rsid w:val="002A1805"/>
    <w:rsid w:val="002A56AD"/>
    <w:rsid w:val="002A6D49"/>
    <w:rsid w:val="002A7454"/>
    <w:rsid w:val="002B0198"/>
    <w:rsid w:val="002B3C7D"/>
    <w:rsid w:val="002B444C"/>
    <w:rsid w:val="002B6456"/>
    <w:rsid w:val="002C0D7B"/>
    <w:rsid w:val="002C2518"/>
    <w:rsid w:val="002C7B8E"/>
    <w:rsid w:val="002D3E50"/>
    <w:rsid w:val="002D3F0D"/>
    <w:rsid w:val="002D7465"/>
    <w:rsid w:val="002E1414"/>
    <w:rsid w:val="002E3876"/>
    <w:rsid w:val="002E590E"/>
    <w:rsid w:val="002E5BDE"/>
    <w:rsid w:val="002F2D4F"/>
    <w:rsid w:val="002F77D6"/>
    <w:rsid w:val="003021D2"/>
    <w:rsid w:val="00302742"/>
    <w:rsid w:val="00303208"/>
    <w:rsid w:val="00311CE9"/>
    <w:rsid w:val="0031341C"/>
    <w:rsid w:val="0031373E"/>
    <w:rsid w:val="00316752"/>
    <w:rsid w:val="00316E46"/>
    <w:rsid w:val="00320916"/>
    <w:rsid w:val="0032572D"/>
    <w:rsid w:val="003317BA"/>
    <w:rsid w:val="00333B89"/>
    <w:rsid w:val="0033452B"/>
    <w:rsid w:val="003372C8"/>
    <w:rsid w:val="00344B7C"/>
    <w:rsid w:val="00346BE4"/>
    <w:rsid w:val="00346FCC"/>
    <w:rsid w:val="00347CD5"/>
    <w:rsid w:val="00350D0A"/>
    <w:rsid w:val="00352AA8"/>
    <w:rsid w:val="003533F0"/>
    <w:rsid w:val="00353EC0"/>
    <w:rsid w:val="0036010F"/>
    <w:rsid w:val="00364659"/>
    <w:rsid w:val="00367D62"/>
    <w:rsid w:val="0037455B"/>
    <w:rsid w:val="00375C2F"/>
    <w:rsid w:val="0037615D"/>
    <w:rsid w:val="00380586"/>
    <w:rsid w:val="00387575"/>
    <w:rsid w:val="00391360"/>
    <w:rsid w:val="00395DFF"/>
    <w:rsid w:val="003A175E"/>
    <w:rsid w:val="003A29DC"/>
    <w:rsid w:val="003A6DCC"/>
    <w:rsid w:val="003A77AC"/>
    <w:rsid w:val="003B0CA5"/>
    <w:rsid w:val="003B1067"/>
    <w:rsid w:val="003B1107"/>
    <w:rsid w:val="003B1DBD"/>
    <w:rsid w:val="003B3202"/>
    <w:rsid w:val="003B3539"/>
    <w:rsid w:val="003B3DE9"/>
    <w:rsid w:val="003B4197"/>
    <w:rsid w:val="003B64C5"/>
    <w:rsid w:val="003C0128"/>
    <w:rsid w:val="003C1104"/>
    <w:rsid w:val="003C1690"/>
    <w:rsid w:val="003C62AF"/>
    <w:rsid w:val="003C6ED6"/>
    <w:rsid w:val="003D10F1"/>
    <w:rsid w:val="003E28ED"/>
    <w:rsid w:val="003E63FA"/>
    <w:rsid w:val="003F42C7"/>
    <w:rsid w:val="003F6385"/>
    <w:rsid w:val="003F690F"/>
    <w:rsid w:val="003F7CEA"/>
    <w:rsid w:val="004063C5"/>
    <w:rsid w:val="00406EAE"/>
    <w:rsid w:val="00407FD0"/>
    <w:rsid w:val="00411A1A"/>
    <w:rsid w:val="00411BFC"/>
    <w:rsid w:val="0041284A"/>
    <w:rsid w:val="00415C73"/>
    <w:rsid w:val="004179FC"/>
    <w:rsid w:val="00421F68"/>
    <w:rsid w:val="00422D0E"/>
    <w:rsid w:val="00424958"/>
    <w:rsid w:val="00431817"/>
    <w:rsid w:val="00431FA5"/>
    <w:rsid w:val="00432A1F"/>
    <w:rsid w:val="00434A3D"/>
    <w:rsid w:val="004350F0"/>
    <w:rsid w:val="00437EB8"/>
    <w:rsid w:val="0044256D"/>
    <w:rsid w:val="0044651D"/>
    <w:rsid w:val="00452F15"/>
    <w:rsid w:val="00457519"/>
    <w:rsid w:val="00457DFE"/>
    <w:rsid w:val="004616A9"/>
    <w:rsid w:val="00464F74"/>
    <w:rsid w:val="004662DC"/>
    <w:rsid w:val="00467673"/>
    <w:rsid w:val="00467942"/>
    <w:rsid w:val="00470410"/>
    <w:rsid w:val="00475DFD"/>
    <w:rsid w:val="00482F73"/>
    <w:rsid w:val="00491ACC"/>
    <w:rsid w:val="0049460E"/>
    <w:rsid w:val="004A5C99"/>
    <w:rsid w:val="004A6351"/>
    <w:rsid w:val="004B1B15"/>
    <w:rsid w:val="004B42AF"/>
    <w:rsid w:val="004B68E3"/>
    <w:rsid w:val="004B6E63"/>
    <w:rsid w:val="004C1BE6"/>
    <w:rsid w:val="004C5F27"/>
    <w:rsid w:val="004C726A"/>
    <w:rsid w:val="004C7D3F"/>
    <w:rsid w:val="004D0989"/>
    <w:rsid w:val="004D262D"/>
    <w:rsid w:val="004D3120"/>
    <w:rsid w:val="004D40C3"/>
    <w:rsid w:val="004D4F59"/>
    <w:rsid w:val="004D58F3"/>
    <w:rsid w:val="004D5AF9"/>
    <w:rsid w:val="004E1D0D"/>
    <w:rsid w:val="004E2FC0"/>
    <w:rsid w:val="004E31EE"/>
    <w:rsid w:val="004E75EF"/>
    <w:rsid w:val="004F02DE"/>
    <w:rsid w:val="004F48B2"/>
    <w:rsid w:val="004F531B"/>
    <w:rsid w:val="005063EE"/>
    <w:rsid w:val="00506DEB"/>
    <w:rsid w:val="00511258"/>
    <w:rsid w:val="00517276"/>
    <w:rsid w:val="00523AF6"/>
    <w:rsid w:val="005273E0"/>
    <w:rsid w:val="005337E9"/>
    <w:rsid w:val="00534D6A"/>
    <w:rsid w:val="00536A84"/>
    <w:rsid w:val="00540E46"/>
    <w:rsid w:val="005439A5"/>
    <w:rsid w:val="00543B42"/>
    <w:rsid w:val="0054582B"/>
    <w:rsid w:val="005463EA"/>
    <w:rsid w:val="0055022D"/>
    <w:rsid w:val="005502B0"/>
    <w:rsid w:val="00551743"/>
    <w:rsid w:val="005574F3"/>
    <w:rsid w:val="005578AF"/>
    <w:rsid w:val="00560237"/>
    <w:rsid w:val="00560560"/>
    <w:rsid w:val="00561BD2"/>
    <w:rsid w:val="005621C1"/>
    <w:rsid w:val="00562B61"/>
    <w:rsid w:val="0057058D"/>
    <w:rsid w:val="0057065E"/>
    <w:rsid w:val="00571C83"/>
    <w:rsid w:val="0057228F"/>
    <w:rsid w:val="00577154"/>
    <w:rsid w:val="00580CCF"/>
    <w:rsid w:val="00582375"/>
    <w:rsid w:val="00582EA5"/>
    <w:rsid w:val="005850C7"/>
    <w:rsid w:val="005857E6"/>
    <w:rsid w:val="00591900"/>
    <w:rsid w:val="00595623"/>
    <w:rsid w:val="00595A9C"/>
    <w:rsid w:val="005A0A6A"/>
    <w:rsid w:val="005A1A06"/>
    <w:rsid w:val="005A24DB"/>
    <w:rsid w:val="005A58B6"/>
    <w:rsid w:val="005A6BB2"/>
    <w:rsid w:val="005A6FD2"/>
    <w:rsid w:val="005B0A66"/>
    <w:rsid w:val="005B0EAA"/>
    <w:rsid w:val="005B10CA"/>
    <w:rsid w:val="005B2996"/>
    <w:rsid w:val="005B413E"/>
    <w:rsid w:val="005B5A09"/>
    <w:rsid w:val="005B7065"/>
    <w:rsid w:val="005C26D9"/>
    <w:rsid w:val="005C2C58"/>
    <w:rsid w:val="005C5CFD"/>
    <w:rsid w:val="005D18C0"/>
    <w:rsid w:val="005D1C36"/>
    <w:rsid w:val="005D2807"/>
    <w:rsid w:val="005D40ED"/>
    <w:rsid w:val="005D642B"/>
    <w:rsid w:val="005E0DC3"/>
    <w:rsid w:val="005E2B4D"/>
    <w:rsid w:val="005E5D7D"/>
    <w:rsid w:val="005E5E51"/>
    <w:rsid w:val="005E7ECE"/>
    <w:rsid w:val="005F2CFF"/>
    <w:rsid w:val="00600698"/>
    <w:rsid w:val="00601037"/>
    <w:rsid w:val="00601559"/>
    <w:rsid w:val="0060359F"/>
    <w:rsid w:val="00604396"/>
    <w:rsid w:val="00605612"/>
    <w:rsid w:val="00610508"/>
    <w:rsid w:val="00612910"/>
    <w:rsid w:val="00621932"/>
    <w:rsid w:val="00623E1B"/>
    <w:rsid w:val="00626B42"/>
    <w:rsid w:val="00627154"/>
    <w:rsid w:val="006272A0"/>
    <w:rsid w:val="00630951"/>
    <w:rsid w:val="00630C89"/>
    <w:rsid w:val="0063119D"/>
    <w:rsid w:val="00633B36"/>
    <w:rsid w:val="0065244D"/>
    <w:rsid w:val="00655B4D"/>
    <w:rsid w:val="006568AD"/>
    <w:rsid w:val="006603C5"/>
    <w:rsid w:val="006643E8"/>
    <w:rsid w:val="00666D83"/>
    <w:rsid w:val="006671D2"/>
    <w:rsid w:val="006704F7"/>
    <w:rsid w:val="00670FE3"/>
    <w:rsid w:val="00672674"/>
    <w:rsid w:val="006818A3"/>
    <w:rsid w:val="006844EE"/>
    <w:rsid w:val="00684DD5"/>
    <w:rsid w:val="00693860"/>
    <w:rsid w:val="00696B39"/>
    <w:rsid w:val="006A236B"/>
    <w:rsid w:val="006A2B37"/>
    <w:rsid w:val="006A3991"/>
    <w:rsid w:val="006A4105"/>
    <w:rsid w:val="006A71A7"/>
    <w:rsid w:val="006B19F1"/>
    <w:rsid w:val="006B1AB5"/>
    <w:rsid w:val="006B318E"/>
    <w:rsid w:val="006B6945"/>
    <w:rsid w:val="006C07E8"/>
    <w:rsid w:val="006C1AA5"/>
    <w:rsid w:val="006C39E4"/>
    <w:rsid w:val="006C3CBA"/>
    <w:rsid w:val="006C474E"/>
    <w:rsid w:val="006D3F0E"/>
    <w:rsid w:val="006D3F1A"/>
    <w:rsid w:val="006D5C60"/>
    <w:rsid w:val="006D61FC"/>
    <w:rsid w:val="006E16C5"/>
    <w:rsid w:val="006E20DA"/>
    <w:rsid w:val="006E647C"/>
    <w:rsid w:val="006E74C9"/>
    <w:rsid w:val="006F0829"/>
    <w:rsid w:val="006F34F2"/>
    <w:rsid w:val="00700E2E"/>
    <w:rsid w:val="00701DBC"/>
    <w:rsid w:val="0070337A"/>
    <w:rsid w:val="007110C3"/>
    <w:rsid w:val="00711F83"/>
    <w:rsid w:val="00712B40"/>
    <w:rsid w:val="00714FCB"/>
    <w:rsid w:val="00717264"/>
    <w:rsid w:val="00730A6C"/>
    <w:rsid w:val="0073186D"/>
    <w:rsid w:val="00732A37"/>
    <w:rsid w:val="00734161"/>
    <w:rsid w:val="00740B30"/>
    <w:rsid w:val="00743414"/>
    <w:rsid w:val="00744119"/>
    <w:rsid w:val="007457EC"/>
    <w:rsid w:val="007468B0"/>
    <w:rsid w:val="007473C9"/>
    <w:rsid w:val="00747DCE"/>
    <w:rsid w:val="00755967"/>
    <w:rsid w:val="007603D7"/>
    <w:rsid w:val="007617FE"/>
    <w:rsid w:val="00762EAC"/>
    <w:rsid w:val="00765EBC"/>
    <w:rsid w:val="007702E6"/>
    <w:rsid w:val="00775D3A"/>
    <w:rsid w:val="00777927"/>
    <w:rsid w:val="00777C7C"/>
    <w:rsid w:val="00780385"/>
    <w:rsid w:val="0078144B"/>
    <w:rsid w:val="007837BA"/>
    <w:rsid w:val="00785236"/>
    <w:rsid w:val="00785260"/>
    <w:rsid w:val="0078540B"/>
    <w:rsid w:val="007856E5"/>
    <w:rsid w:val="00787C14"/>
    <w:rsid w:val="00794344"/>
    <w:rsid w:val="007A4259"/>
    <w:rsid w:val="007A6280"/>
    <w:rsid w:val="007A63EF"/>
    <w:rsid w:val="007A6670"/>
    <w:rsid w:val="007A7D3F"/>
    <w:rsid w:val="007B1F01"/>
    <w:rsid w:val="007B3689"/>
    <w:rsid w:val="007B3C2F"/>
    <w:rsid w:val="007B6FE4"/>
    <w:rsid w:val="007D0B92"/>
    <w:rsid w:val="007D2068"/>
    <w:rsid w:val="007D28A6"/>
    <w:rsid w:val="007D2E13"/>
    <w:rsid w:val="007D510A"/>
    <w:rsid w:val="007E04A6"/>
    <w:rsid w:val="007E094A"/>
    <w:rsid w:val="007E4EE0"/>
    <w:rsid w:val="007E59FE"/>
    <w:rsid w:val="007E5FD2"/>
    <w:rsid w:val="007E7099"/>
    <w:rsid w:val="007E74C4"/>
    <w:rsid w:val="007E7578"/>
    <w:rsid w:val="007F09D8"/>
    <w:rsid w:val="007F0EF6"/>
    <w:rsid w:val="007F19D0"/>
    <w:rsid w:val="00800077"/>
    <w:rsid w:val="00801ED1"/>
    <w:rsid w:val="008027E5"/>
    <w:rsid w:val="00802A63"/>
    <w:rsid w:val="008105CC"/>
    <w:rsid w:val="00811D11"/>
    <w:rsid w:val="00816279"/>
    <w:rsid w:val="008174C7"/>
    <w:rsid w:val="00822A18"/>
    <w:rsid w:val="008231F8"/>
    <w:rsid w:val="0082495B"/>
    <w:rsid w:val="00824A0B"/>
    <w:rsid w:val="008255B1"/>
    <w:rsid w:val="008266DB"/>
    <w:rsid w:val="00826751"/>
    <w:rsid w:val="00833D90"/>
    <w:rsid w:val="00837724"/>
    <w:rsid w:val="008424E6"/>
    <w:rsid w:val="00845372"/>
    <w:rsid w:val="00845EFB"/>
    <w:rsid w:val="00855FBC"/>
    <w:rsid w:val="00856A69"/>
    <w:rsid w:val="0085735C"/>
    <w:rsid w:val="00860D3B"/>
    <w:rsid w:val="00862C2B"/>
    <w:rsid w:val="00867772"/>
    <w:rsid w:val="00870609"/>
    <w:rsid w:val="00870656"/>
    <w:rsid w:val="00870BBA"/>
    <w:rsid w:val="008728B3"/>
    <w:rsid w:val="00886397"/>
    <w:rsid w:val="00890149"/>
    <w:rsid w:val="00890956"/>
    <w:rsid w:val="00893353"/>
    <w:rsid w:val="008A1457"/>
    <w:rsid w:val="008A2B18"/>
    <w:rsid w:val="008A39BF"/>
    <w:rsid w:val="008A3E13"/>
    <w:rsid w:val="008A3F7F"/>
    <w:rsid w:val="008A46AF"/>
    <w:rsid w:val="008A6C7A"/>
    <w:rsid w:val="008B20BF"/>
    <w:rsid w:val="008B3598"/>
    <w:rsid w:val="008B5189"/>
    <w:rsid w:val="008B5871"/>
    <w:rsid w:val="008C02B8"/>
    <w:rsid w:val="008C5E47"/>
    <w:rsid w:val="008C6494"/>
    <w:rsid w:val="008D33EE"/>
    <w:rsid w:val="008D4316"/>
    <w:rsid w:val="008D4CF8"/>
    <w:rsid w:val="008E249C"/>
    <w:rsid w:val="008E313F"/>
    <w:rsid w:val="008E31B0"/>
    <w:rsid w:val="008E584C"/>
    <w:rsid w:val="008F1BE3"/>
    <w:rsid w:val="008F7E51"/>
    <w:rsid w:val="009020D9"/>
    <w:rsid w:val="0090219A"/>
    <w:rsid w:val="00907181"/>
    <w:rsid w:val="009075A2"/>
    <w:rsid w:val="00907968"/>
    <w:rsid w:val="00911D1B"/>
    <w:rsid w:val="00914A7C"/>
    <w:rsid w:val="00914DB2"/>
    <w:rsid w:val="0092047E"/>
    <w:rsid w:val="00926E04"/>
    <w:rsid w:val="009273A0"/>
    <w:rsid w:val="009329F8"/>
    <w:rsid w:val="00942440"/>
    <w:rsid w:val="00945478"/>
    <w:rsid w:val="00945930"/>
    <w:rsid w:val="0094598E"/>
    <w:rsid w:val="009533A5"/>
    <w:rsid w:val="00956842"/>
    <w:rsid w:val="009571C1"/>
    <w:rsid w:val="009603AA"/>
    <w:rsid w:val="00962114"/>
    <w:rsid w:val="00962F8F"/>
    <w:rsid w:val="00964F8E"/>
    <w:rsid w:val="009652DA"/>
    <w:rsid w:val="00965DC4"/>
    <w:rsid w:val="00970478"/>
    <w:rsid w:val="00970C9E"/>
    <w:rsid w:val="00973E58"/>
    <w:rsid w:val="009758E2"/>
    <w:rsid w:val="00975D51"/>
    <w:rsid w:val="009762D3"/>
    <w:rsid w:val="009821C3"/>
    <w:rsid w:val="00982A7A"/>
    <w:rsid w:val="009837B4"/>
    <w:rsid w:val="009846F4"/>
    <w:rsid w:val="00984F2A"/>
    <w:rsid w:val="00986EA2"/>
    <w:rsid w:val="00987F8D"/>
    <w:rsid w:val="00991B59"/>
    <w:rsid w:val="009925AE"/>
    <w:rsid w:val="0099276C"/>
    <w:rsid w:val="009938DD"/>
    <w:rsid w:val="00993974"/>
    <w:rsid w:val="00997852"/>
    <w:rsid w:val="0099798D"/>
    <w:rsid w:val="009A474F"/>
    <w:rsid w:val="009A5AC3"/>
    <w:rsid w:val="009A6088"/>
    <w:rsid w:val="009A661B"/>
    <w:rsid w:val="009A6BE6"/>
    <w:rsid w:val="009B0749"/>
    <w:rsid w:val="009B2750"/>
    <w:rsid w:val="009B2C68"/>
    <w:rsid w:val="009B2EA0"/>
    <w:rsid w:val="009B4F44"/>
    <w:rsid w:val="009C58AC"/>
    <w:rsid w:val="009D0354"/>
    <w:rsid w:val="009D37D3"/>
    <w:rsid w:val="009D3A06"/>
    <w:rsid w:val="009D470C"/>
    <w:rsid w:val="009E057F"/>
    <w:rsid w:val="009E1503"/>
    <w:rsid w:val="009E2F88"/>
    <w:rsid w:val="009E608C"/>
    <w:rsid w:val="009E70E5"/>
    <w:rsid w:val="009F6913"/>
    <w:rsid w:val="009F7109"/>
    <w:rsid w:val="009F76F6"/>
    <w:rsid w:val="00A037B3"/>
    <w:rsid w:val="00A05D08"/>
    <w:rsid w:val="00A063F3"/>
    <w:rsid w:val="00A0693E"/>
    <w:rsid w:val="00A06C10"/>
    <w:rsid w:val="00A06C8B"/>
    <w:rsid w:val="00A10128"/>
    <w:rsid w:val="00A10CE3"/>
    <w:rsid w:val="00A11ECE"/>
    <w:rsid w:val="00A13096"/>
    <w:rsid w:val="00A17B9B"/>
    <w:rsid w:val="00A206A8"/>
    <w:rsid w:val="00A2147F"/>
    <w:rsid w:val="00A2386E"/>
    <w:rsid w:val="00A24836"/>
    <w:rsid w:val="00A278D3"/>
    <w:rsid w:val="00A27C14"/>
    <w:rsid w:val="00A31BF4"/>
    <w:rsid w:val="00A322E4"/>
    <w:rsid w:val="00A32C8D"/>
    <w:rsid w:val="00A33CB8"/>
    <w:rsid w:val="00A35110"/>
    <w:rsid w:val="00A360BC"/>
    <w:rsid w:val="00A37D7A"/>
    <w:rsid w:val="00A440FB"/>
    <w:rsid w:val="00A46037"/>
    <w:rsid w:val="00A46620"/>
    <w:rsid w:val="00A50A5E"/>
    <w:rsid w:val="00A61632"/>
    <w:rsid w:val="00A65088"/>
    <w:rsid w:val="00A66304"/>
    <w:rsid w:val="00A66342"/>
    <w:rsid w:val="00A66B61"/>
    <w:rsid w:val="00A712B0"/>
    <w:rsid w:val="00A72D05"/>
    <w:rsid w:val="00A77C88"/>
    <w:rsid w:val="00A80A1A"/>
    <w:rsid w:val="00A873C7"/>
    <w:rsid w:val="00A87BCE"/>
    <w:rsid w:val="00A944CA"/>
    <w:rsid w:val="00A944D5"/>
    <w:rsid w:val="00A956C5"/>
    <w:rsid w:val="00A96C1D"/>
    <w:rsid w:val="00A975E7"/>
    <w:rsid w:val="00AA0AA0"/>
    <w:rsid w:val="00AA0D8D"/>
    <w:rsid w:val="00AA2C64"/>
    <w:rsid w:val="00AA2D50"/>
    <w:rsid w:val="00AA45F2"/>
    <w:rsid w:val="00AA5592"/>
    <w:rsid w:val="00AA62E4"/>
    <w:rsid w:val="00AB1126"/>
    <w:rsid w:val="00AB1D68"/>
    <w:rsid w:val="00AB22FF"/>
    <w:rsid w:val="00AB39CA"/>
    <w:rsid w:val="00AB574A"/>
    <w:rsid w:val="00AB6031"/>
    <w:rsid w:val="00AB7528"/>
    <w:rsid w:val="00AB7EB2"/>
    <w:rsid w:val="00AC3838"/>
    <w:rsid w:val="00AC45BC"/>
    <w:rsid w:val="00AC6E43"/>
    <w:rsid w:val="00AD07C2"/>
    <w:rsid w:val="00AD0DA0"/>
    <w:rsid w:val="00AD30CC"/>
    <w:rsid w:val="00AD50BF"/>
    <w:rsid w:val="00AD6F9B"/>
    <w:rsid w:val="00AE1FCA"/>
    <w:rsid w:val="00AE21A2"/>
    <w:rsid w:val="00AE26C9"/>
    <w:rsid w:val="00AE382A"/>
    <w:rsid w:val="00AE53F8"/>
    <w:rsid w:val="00AE5422"/>
    <w:rsid w:val="00AE5C88"/>
    <w:rsid w:val="00AF47CD"/>
    <w:rsid w:val="00AF5311"/>
    <w:rsid w:val="00AF5934"/>
    <w:rsid w:val="00B0055B"/>
    <w:rsid w:val="00B04774"/>
    <w:rsid w:val="00B05154"/>
    <w:rsid w:val="00B0690C"/>
    <w:rsid w:val="00B10EEB"/>
    <w:rsid w:val="00B11E99"/>
    <w:rsid w:val="00B13A63"/>
    <w:rsid w:val="00B14AD0"/>
    <w:rsid w:val="00B15F88"/>
    <w:rsid w:val="00B16028"/>
    <w:rsid w:val="00B16B37"/>
    <w:rsid w:val="00B1756C"/>
    <w:rsid w:val="00B17ED5"/>
    <w:rsid w:val="00B20F7A"/>
    <w:rsid w:val="00B21F03"/>
    <w:rsid w:val="00B2452D"/>
    <w:rsid w:val="00B37A1A"/>
    <w:rsid w:val="00B42979"/>
    <w:rsid w:val="00B459B5"/>
    <w:rsid w:val="00B51B2A"/>
    <w:rsid w:val="00B540F3"/>
    <w:rsid w:val="00B569D0"/>
    <w:rsid w:val="00B613A1"/>
    <w:rsid w:val="00B642EA"/>
    <w:rsid w:val="00B7141F"/>
    <w:rsid w:val="00B733CB"/>
    <w:rsid w:val="00B7448C"/>
    <w:rsid w:val="00B76EF9"/>
    <w:rsid w:val="00B85F2F"/>
    <w:rsid w:val="00B979AE"/>
    <w:rsid w:val="00BA083C"/>
    <w:rsid w:val="00BA4D0C"/>
    <w:rsid w:val="00BA7348"/>
    <w:rsid w:val="00BB14C3"/>
    <w:rsid w:val="00BB2E93"/>
    <w:rsid w:val="00BB4DE6"/>
    <w:rsid w:val="00BC14B9"/>
    <w:rsid w:val="00BD39E0"/>
    <w:rsid w:val="00BD50EC"/>
    <w:rsid w:val="00BD589F"/>
    <w:rsid w:val="00BE3C63"/>
    <w:rsid w:val="00BE4E19"/>
    <w:rsid w:val="00BE5F49"/>
    <w:rsid w:val="00BE7E2B"/>
    <w:rsid w:val="00BF1101"/>
    <w:rsid w:val="00BF49C7"/>
    <w:rsid w:val="00BF5413"/>
    <w:rsid w:val="00C01185"/>
    <w:rsid w:val="00C01BE7"/>
    <w:rsid w:val="00C0268B"/>
    <w:rsid w:val="00C02968"/>
    <w:rsid w:val="00C03E31"/>
    <w:rsid w:val="00C06C26"/>
    <w:rsid w:val="00C071E2"/>
    <w:rsid w:val="00C1334E"/>
    <w:rsid w:val="00C20A64"/>
    <w:rsid w:val="00C228AD"/>
    <w:rsid w:val="00C230C7"/>
    <w:rsid w:val="00C25EE4"/>
    <w:rsid w:val="00C2729C"/>
    <w:rsid w:val="00C33235"/>
    <w:rsid w:val="00C351B9"/>
    <w:rsid w:val="00C35BDE"/>
    <w:rsid w:val="00C37F88"/>
    <w:rsid w:val="00C419EF"/>
    <w:rsid w:val="00C42A46"/>
    <w:rsid w:val="00C445D2"/>
    <w:rsid w:val="00C47D6C"/>
    <w:rsid w:val="00C50060"/>
    <w:rsid w:val="00C50E10"/>
    <w:rsid w:val="00C5171D"/>
    <w:rsid w:val="00C51C30"/>
    <w:rsid w:val="00C542E9"/>
    <w:rsid w:val="00C548E0"/>
    <w:rsid w:val="00C5734A"/>
    <w:rsid w:val="00C57C29"/>
    <w:rsid w:val="00C63AEF"/>
    <w:rsid w:val="00C6402C"/>
    <w:rsid w:val="00C647AD"/>
    <w:rsid w:val="00C66376"/>
    <w:rsid w:val="00C66B79"/>
    <w:rsid w:val="00C75A94"/>
    <w:rsid w:val="00C7668E"/>
    <w:rsid w:val="00C8389E"/>
    <w:rsid w:val="00C8424C"/>
    <w:rsid w:val="00C85335"/>
    <w:rsid w:val="00C8556B"/>
    <w:rsid w:val="00C85DE9"/>
    <w:rsid w:val="00C86663"/>
    <w:rsid w:val="00C873FB"/>
    <w:rsid w:val="00C8747B"/>
    <w:rsid w:val="00C9035B"/>
    <w:rsid w:val="00C959E1"/>
    <w:rsid w:val="00C975A4"/>
    <w:rsid w:val="00CA0E97"/>
    <w:rsid w:val="00CA2C29"/>
    <w:rsid w:val="00CA30AC"/>
    <w:rsid w:val="00CB0C46"/>
    <w:rsid w:val="00CB1F84"/>
    <w:rsid w:val="00CB252D"/>
    <w:rsid w:val="00CB34A5"/>
    <w:rsid w:val="00CB37C6"/>
    <w:rsid w:val="00CB5F87"/>
    <w:rsid w:val="00CB640B"/>
    <w:rsid w:val="00CB64C0"/>
    <w:rsid w:val="00CB6FE7"/>
    <w:rsid w:val="00CB7218"/>
    <w:rsid w:val="00CB7EFB"/>
    <w:rsid w:val="00CC0AED"/>
    <w:rsid w:val="00CC139D"/>
    <w:rsid w:val="00CC3DA8"/>
    <w:rsid w:val="00CC520D"/>
    <w:rsid w:val="00CC72E7"/>
    <w:rsid w:val="00CD03D1"/>
    <w:rsid w:val="00CD7135"/>
    <w:rsid w:val="00CE05A9"/>
    <w:rsid w:val="00CE0CFB"/>
    <w:rsid w:val="00CE3AE4"/>
    <w:rsid w:val="00CE45AB"/>
    <w:rsid w:val="00CF0705"/>
    <w:rsid w:val="00CF22FA"/>
    <w:rsid w:val="00CF3F92"/>
    <w:rsid w:val="00CF5C81"/>
    <w:rsid w:val="00CF6A97"/>
    <w:rsid w:val="00D01321"/>
    <w:rsid w:val="00D05627"/>
    <w:rsid w:val="00D10A78"/>
    <w:rsid w:val="00D12415"/>
    <w:rsid w:val="00D21167"/>
    <w:rsid w:val="00D234A5"/>
    <w:rsid w:val="00D24F2A"/>
    <w:rsid w:val="00D2708A"/>
    <w:rsid w:val="00D2777F"/>
    <w:rsid w:val="00D27DB9"/>
    <w:rsid w:val="00D3050F"/>
    <w:rsid w:val="00D31A54"/>
    <w:rsid w:val="00D362C5"/>
    <w:rsid w:val="00D37BC2"/>
    <w:rsid w:val="00D37C9B"/>
    <w:rsid w:val="00D37D35"/>
    <w:rsid w:val="00D45370"/>
    <w:rsid w:val="00D45E27"/>
    <w:rsid w:val="00D46778"/>
    <w:rsid w:val="00D514BD"/>
    <w:rsid w:val="00D533F3"/>
    <w:rsid w:val="00D56588"/>
    <w:rsid w:val="00D56733"/>
    <w:rsid w:val="00D57E1F"/>
    <w:rsid w:val="00D604A0"/>
    <w:rsid w:val="00D60AEE"/>
    <w:rsid w:val="00D6248B"/>
    <w:rsid w:val="00D62666"/>
    <w:rsid w:val="00D62B6C"/>
    <w:rsid w:val="00D634D6"/>
    <w:rsid w:val="00D63A5F"/>
    <w:rsid w:val="00D657D3"/>
    <w:rsid w:val="00D71A95"/>
    <w:rsid w:val="00D73368"/>
    <w:rsid w:val="00D73E3F"/>
    <w:rsid w:val="00D770D1"/>
    <w:rsid w:val="00D85316"/>
    <w:rsid w:val="00D86F88"/>
    <w:rsid w:val="00D90041"/>
    <w:rsid w:val="00D90949"/>
    <w:rsid w:val="00D91BAB"/>
    <w:rsid w:val="00D93BD4"/>
    <w:rsid w:val="00D95963"/>
    <w:rsid w:val="00D95A95"/>
    <w:rsid w:val="00DA4512"/>
    <w:rsid w:val="00DA4564"/>
    <w:rsid w:val="00DB272F"/>
    <w:rsid w:val="00DB3F46"/>
    <w:rsid w:val="00DC2BCE"/>
    <w:rsid w:val="00DC5D88"/>
    <w:rsid w:val="00DD2959"/>
    <w:rsid w:val="00DD3FBC"/>
    <w:rsid w:val="00DD414A"/>
    <w:rsid w:val="00DD71C8"/>
    <w:rsid w:val="00DE1585"/>
    <w:rsid w:val="00DE4C39"/>
    <w:rsid w:val="00DE51D8"/>
    <w:rsid w:val="00DF311A"/>
    <w:rsid w:val="00DF49BD"/>
    <w:rsid w:val="00DF4F3E"/>
    <w:rsid w:val="00DF5E99"/>
    <w:rsid w:val="00DF66D4"/>
    <w:rsid w:val="00E010FB"/>
    <w:rsid w:val="00E0168E"/>
    <w:rsid w:val="00E04397"/>
    <w:rsid w:val="00E04A76"/>
    <w:rsid w:val="00E06AC1"/>
    <w:rsid w:val="00E07888"/>
    <w:rsid w:val="00E11EEA"/>
    <w:rsid w:val="00E171ED"/>
    <w:rsid w:val="00E19959"/>
    <w:rsid w:val="00E22527"/>
    <w:rsid w:val="00E22C75"/>
    <w:rsid w:val="00E24D8A"/>
    <w:rsid w:val="00E24F45"/>
    <w:rsid w:val="00E27092"/>
    <w:rsid w:val="00E3096D"/>
    <w:rsid w:val="00E32722"/>
    <w:rsid w:val="00E32AE5"/>
    <w:rsid w:val="00E36AC9"/>
    <w:rsid w:val="00E40123"/>
    <w:rsid w:val="00E40BB1"/>
    <w:rsid w:val="00E45CC7"/>
    <w:rsid w:val="00E45E18"/>
    <w:rsid w:val="00E523FC"/>
    <w:rsid w:val="00E5524F"/>
    <w:rsid w:val="00E60DB6"/>
    <w:rsid w:val="00E61249"/>
    <w:rsid w:val="00E64CF0"/>
    <w:rsid w:val="00E65A34"/>
    <w:rsid w:val="00E66CDD"/>
    <w:rsid w:val="00E6719F"/>
    <w:rsid w:val="00E733BD"/>
    <w:rsid w:val="00E73601"/>
    <w:rsid w:val="00E75C9A"/>
    <w:rsid w:val="00E77486"/>
    <w:rsid w:val="00E81738"/>
    <w:rsid w:val="00E8307E"/>
    <w:rsid w:val="00E8454E"/>
    <w:rsid w:val="00E85417"/>
    <w:rsid w:val="00E86DA1"/>
    <w:rsid w:val="00E96176"/>
    <w:rsid w:val="00E96364"/>
    <w:rsid w:val="00E96A1E"/>
    <w:rsid w:val="00EA18E9"/>
    <w:rsid w:val="00EA1C8C"/>
    <w:rsid w:val="00EA5E0D"/>
    <w:rsid w:val="00EA7DB0"/>
    <w:rsid w:val="00EB323D"/>
    <w:rsid w:val="00EB45A9"/>
    <w:rsid w:val="00EB7131"/>
    <w:rsid w:val="00EB788E"/>
    <w:rsid w:val="00EC14AC"/>
    <w:rsid w:val="00EC1F0A"/>
    <w:rsid w:val="00EC37A2"/>
    <w:rsid w:val="00EC571C"/>
    <w:rsid w:val="00EC649C"/>
    <w:rsid w:val="00EC7CF0"/>
    <w:rsid w:val="00ED26FA"/>
    <w:rsid w:val="00ED3581"/>
    <w:rsid w:val="00ED38D8"/>
    <w:rsid w:val="00ED40C1"/>
    <w:rsid w:val="00EE068A"/>
    <w:rsid w:val="00EE3A46"/>
    <w:rsid w:val="00EE516B"/>
    <w:rsid w:val="00EF267B"/>
    <w:rsid w:val="00EF3134"/>
    <w:rsid w:val="00EF3D1C"/>
    <w:rsid w:val="00EF4028"/>
    <w:rsid w:val="00EF6243"/>
    <w:rsid w:val="00EF6412"/>
    <w:rsid w:val="00F00A54"/>
    <w:rsid w:val="00F025C3"/>
    <w:rsid w:val="00F03942"/>
    <w:rsid w:val="00F04E88"/>
    <w:rsid w:val="00F06366"/>
    <w:rsid w:val="00F07A5E"/>
    <w:rsid w:val="00F11CAB"/>
    <w:rsid w:val="00F21577"/>
    <w:rsid w:val="00F21B21"/>
    <w:rsid w:val="00F24BC1"/>
    <w:rsid w:val="00F27CCE"/>
    <w:rsid w:val="00F31D96"/>
    <w:rsid w:val="00F320C5"/>
    <w:rsid w:val="00F32B08"/>
    <w:rsid w:val="00F3483E"/>
    <w:rsid w:val="00F350B8"/>
    <w:rsid w:val="00F35626"/>
    <w:rsid w:val="00F361BE"/>
    <w:rsid w:val="00F42E30"/>
    <w:rsid w:val="00F42FA0"/>
    <w:rsid w:val="00F43637"/>
    <w:rsid w:val="00F51F6B"/>
    <w:rsid w:val="00F52C75"/>
    <w:rsid w:val="00F65EFF"/>
    <w:rsid w:val="00F66C57"/>
    <w:rsid w:val="00F7421F"/>
    <w:rsid w:val="00F7776D"/>
    <w:rsid w:val="00F80486"/>
    <w:rsid w:val="00F82211"/>
    <w:rsid w:val="00F83A90"/>
    <w:rsid w:val="00F84DC1"/>
    <w:rsid w:val="00F87571"/>
    <w:rsid w:val="00F879EC"/>
    <w:rsid w:val="00F90760"/>
    <w:rsid w:val="00F915FA"/>
    <w:rsid w:val="00F92A06"/>
    <w:rsid w:val="00F93D31"/>
    <w:rsid w:val="00F96844"/>
    <w:rsid w:val="00FA13E3"/>
    <w:rsid w:val="00FA34CC"/>
    <w:rsid w:val="00FA63D9"/>
    <w:rsid w:val="00FB1EEA"/>
    <w:rsid w:val="00FB29F7"/>
    <w:rsid w:val="00FB2DF6"/>
    <w:rsid w:val="00FC0DD1"/>
    <w:rsid w:val="00FC5C92"/>
    <w:rsid w:val="00FD0971"/>
    <w:rsid w:val="00FD3E12"/>
    <w:rsid w:val="00FD606A"/>
    <w:rsid w:val="00FE28DF"/>
    <w:rsid w:val="00FE3E63"/>
    <w:rsid w:val="00FE5E33"/>
    <w:rsid w:val="00FE6727"/>
    <w:rsid w:val="00FE7E29"/>
    <w:rsid w:val="00FF0E84"/>
    <w:rsid w:val="00FF1551"/>
    <w:rsid w:val="00FF1FE4"/>
    <w:rsid w:val="00FF38F2"/>
    <w:rsid w:val="00FF5162"/>
    <w:rsid w:val="00FF5B2C"/>
    <w:rsid w:val="07645305"/>
    <w:rsid w:val="08298C94"/>
    <w:rsid w:val="0A9884A3"/>
    <w:rsid w:val="0B1324F3"/>
    <w:rsid w:val="0B315899"/>
    <w:rsid w:val="10A88C66"/>
    <w:rsid w:val="135794B5"/>
    <w:rsid w:val="14227611"/>
    <w:rsid w:val="164C5529"/>
    <w:rsid w:val="165625F5"/>
    <w:rsid w:val="16BC730F"/>
    <w:rsid w:val="181B5FB1"/>
    <w:rsid w:val="183F2EDC"/>
    <w:rsid w:val="19BEE857"/>
    <w:rsid w:val="1B68175B"/>
    <w:rsid w:val="1BE7D23F"/>
    <w:rsid w:val="1F027B2D"/>
    <w:rsid w:val="2A89CEA0"/>
    <w:rsid w:val="2B86907A"/>
    <w:rsid w:val="30BA42B8"/>
    <w:rsid w:val="341BCA26"/>
    <w:rsid w:val="342ED343"/>
    <w:rsid w:val="358C76E2"/>
    <w:rsid w:val="3617E91A"/>
    <w:rsid w:val="37DB9B23"/>
    <w:rsid w:val="3B093A14"/>
    <w:rsid w:val="3CF1C9D7"/>
    <w:rsid w:val="3D127E55"/>
    <w:rsid w:val="4145EFA2"/>
    <w:rsid w:val="422A3CCA"/>
    <w:rsid w:val="422AB21A"/>
    <w:rsid w:val="43BAB142"/>
    <w:rsid w:val="444C2ABD"/>
    <w:rsid w:val="45714C03"/>
    <w:rsid w:val="46668F84"/>
    <w:rsid w:val="468B3678"/>
    <w:rsid w:val="46C88FB7"/>
    <w:rsid w:val="47E9D8FC"/>
    <w:rsid w:val="4B4604AB"/>
    <w:rsid w:val="4CF432DD"/>
    <w:rsid w:val="4E2C6B2E"/>
    <w:rsid w:val="4EEEBBDE"/>
    <w:rsid w:val="4FADEAA1"/>
    <w:rsid w:val="53ACEC4F"/>
    <w:rsid w:val="5B8B4994"/>
    <w:rsid w:val="5FBFA079"/>
    <w:rsid w:val="6033FDA6"/>
    <w:rsid w:val="60C342D9"/>
    <w:rsid w:val="6109D644"/>
    <w:rsid w:val="610D3060"/>
    <w:rsid w:val="628B7331"/>
    <w:rsid w:val="62C1060C"/>
    <w:rsid w:val="65C9468D"/>
    <w:rsid w:val="68D011B2"/>
    <w:rsid w:val="6D4376CC"/>
    <w:rsid w:val="6EDF804F"/>
    <w:rsid w:val="6F0A1FF5"/>
    <w:rsid w:val="6F0BDB54"/>
    <w:rsid w:val="711354F4"/>
    <w:rsid w:val="73C8E783"/>
    <w:rsid w:val="76AE3C7C"/>
    <w:rsid w:val="7C33688F"/>
    <w:rsid w:val="7CFD722F"/>
    <w:rsid w:val="7EA09E86"/>
    <w:rsid w:val="7F5B8A6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80F0"/>
  <w15:chartTrackingRefBased/>
  <w15:docId w15:val="{3D9D0DF6-1A01-4704-BCB8-0BC50140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F22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1F22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1F221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F221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F221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F221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F221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F221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F221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221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1F221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1F221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F221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F221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F221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F221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F221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F221D"/>
    <w:rPr>
      <w:rFonts w:eastAsiaTheme="majorEastAsia" w:cstheme="majorBidi"/>
      <w:color w:val="272727" w:themeColor="text1" w:themeTint="D8"/>
    </w:rPr>
  </w:style>
  <w:style w:type="paragraph" w:styleId="Nzev">
    <w:name w:val="Title"/>
    <w:basedOn w:val="Normln"/>
    <w:next w:val="Normln"/>
    <w:link w:val="NzevChar"/>
    <w:uiPriority w:val="10"/>
    <w:qFormat/>
    <w:rsid w:val="001F2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F221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F221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F221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F221D"/>
    <w:pPr>
      <w:spacing w:before="160"/>
      <w:jc w:val="center"/>
    </w:pPr>
    <w:rPr>
      <w:i/>
      <w:iCs/>
      <w:color w:val="404040" w:themeColor="text1" w:themeTint="BF"/>
    </w:rPr>
  </w:style>
  <w:style w:type="character" w:customStyle="1" w:styleId="CittChar">
    <w:name w:val="Citát Char"/>
    <w:basedOn w:val="Standardnpsmoodstavce"/>
    <w:link w:val="Citt"/>
    <w:uiPriority w:val="29"/>
    <w:rsid w:val="001F221D"/>
    <w:rPr>
      <w:i/>
      <w:iCs/>
      <w:color w:val="404040" w:themeColor="text1" w:themeTint="BF"/>
    </w:rPr>
  </w:style>
  <w:style w:type="paragraph" w:styleId="Odstavecseseznamem">
    <w:name w:val="List Paragraph"/>
    <w:basedOn w:val="Normln"/>
    <w:uiPriority w:val="34"/>
    <w:qFormat/>
    <w:rsid w:val="001F221D"/>
    <w:pPr>
      <w:ind w:left="720"/>
      <w:contextualSpacing/>
    </w:pPr>
  </w:style>
  <w:style w:type="character" w:styleId="Zdraznnintenzivn">
    <w:name w:val="Intense Emphasis"/>
    <w:basedOn w:val="Standardnpsmoodstavce"/>
    <w:uiPriority w:val="21"/>
    <w:qFormat/>
    <w:rsid w:val="001F221D"/>
    <w:rPr>
      <w:i/>
      <w:iCs/>
      <w:color w:val="2F5496" w:themeColor="accent1" w:themeShade="BF"/>
    </w:rPr>
  </w:style>
  <w:style w:type="paragraph" w:styleId="Vrazncitt">
    <w:name w:val="Intense Quote"/>
    <w:basedOn w:val="Normln"/>
    <w:next w:val="Normln"/>
    <w:link w:val="VrazncittChar"/>
    <w:uiPriority w:val="30"/>
    <w:qFormat/>
    <w:rsid w:val="001F2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F221D"/>
    <w:rPr>
      <w:i/>
      <w:iCs/>
      <w:color w:val="2F5496" w:themeColor="accent1" w:themeShade="BF"/>
    </w:rPr>
  </w:style>
  <w:style w:type="character" w:styleId="Odkazintenzivn">
    <w:name w:val="Intense Reference"/>
    <w:basedOn w:val="Standardnpsmoodstavce"/>
    <w:uiPriority w:val="32"/>
    <w:qFormat/>
    <w:rsid w:val="001F221D"/>
    <w:rPr>
      <w:b/>
      <w:bCs/>
      <w:smallCaps/>
      <w:color w:val="2F5496" w:themeColor="accent1" w:themeShade="BF"/>
      <w:spacing w:val="5"/>
    </w:rPr>
  </w:style>
  <w:style w:type="paragraph" w:styleId="Zhlav">
    <w:name w:val="header"/>
    <w:basedOn w:val="Normln"/>
    <w:link w:val="ZhlavChar"/>
    <w:uiPriority w:val="99"/>
    <w:unhideWhenUsed/>
    <w:rsid w:val="001F22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221D"/>
  </w:style>
  <w:style w:type="paragraph" w:styleId="Zpat">
    <w:name w:val="footer"/>
    <w:basedOn w:val="Normln"/>
    <w:link w:val="ZpatChar"/>
    <w:uiPriority w:val="99"/>
    <w:unhideWhenUsed/>
    <w:rsid w:val="001F221D"/>
    <w:pPr>
      <w:tabs>
        <w:tab w:val="center" w:pos="4536"/>
        <w:tab w:val="right" w:pos="9072"/>
      </w:tabs>
      <w:spacing w:after="0" w:line="240" w:lineRule="auto"/>
    </w:pPr>
  </w:style>
  <w:style w:type="character" w:customStyle="1" w:styleId="ZpatChar">
    <w:name w:val="Zápatí Char"/>
    <w:basedOn w:val="Standardnpsmoodstavce"/>
    <w:link w:val="Zpat"/>
    <w:uiPriority w:val="99"/>
    <w:rsid w:val="001F221D"/>
  </w:style>
  <w:style w:type="paragraph" w:styleId="Normlnweb">
    <w:name w:val="Normal (Web)"/>
    <w:basedOn w:val="Normln"/>
    <w:uiPriority w:val="99"/>
    <w:unhideWhenUsed/>
    <w:qFormat/>
    <w:rsid w:val="004350F0"/>
    <w:pPr>
      <w:suppressAutoHyphens/>
      <w:spacing w:beforeAutospacing="1" w:afterAutospacing="1" w:line="240" w:lineRule="auto"/>
    </w:pPr>
    <w:rPr>
      <w:rFonts w:ascii="Times New Roman" w:eastAsia="Times New Roman" w:hAnsi="Times New Roman" w:cs="Times New Roman"/>
      <w:kern w:val="0"/>
      <w:lang w:eastAsia="cs-CZ"/>
      <w14:ligatures w14:val="none"/>
    </w:rPr>
  </w:style>
  <w:style w:type="character" w:styleId="Hypertextovodkaz">
    <w:name w:val="Hyperlink"/>
    <w:rsid w:val="00DF49BD"/>
    <w:rPr>
      <w:color w:val="0000FF"/>
      <w:u w:val="single"/>
    </w:rPr>
  </w:style>
  <w:style w:type="character" w:styleId="Odkaznakoment">
    <w:name w:val="annotation reference"/>
    <w:basedOn w:val="Standardnpsmoodstavce"/>
    <w:uiPriority w:val="99"/>
    <w:semiHidden/>
    <w:unhideWhenUsed/>
    <w:rsid w:val="003C1690"/>
    <w:rPr>
      <w:sz w:val="16"/>
      <w:szCs w:val="16"/>
    </w:rPr>
  </w:style>
  <w:style w:type="paragraph" w:styleId="Textkomente">
    <w:name w:val="annotation text"/>
    <w:basedOn w:val="Normln"/>
    <w:link w:val="TextkomenteChar"/>
    <w:uiPriority w:val="99"/>
    <w:unhideWhenUsed/>
    <w:rsid w:val="003C1690"/>
    <w:pPr>
      <w:spacing w:line="240" w:lineRule="auto"/>
    </w:pPr>
    <w:rPr>
      <w:sz w:val="20"/>
      <w:szCs w:val="20"/>
    </w:rPr>
  </w:style>
  <w:style w:type="character" w:customStyle="1" w:styleId="TextkomenteChar">
    <w:name w:val="Text komentáře Char"/>
    <w:basedOn w:val="Standardnpsmoodstavce"/>
    <w:link w:val="Textkomente"/>
    <w:uiPriority w:val="99"/>
    <w:rsid w:val="003C1690"/>
    <w:rPr>
      <w:sz w:val="20"/>
      <w:szCs w:val="20"/>
    </w:rPr>
  </w:style>
  <w:style w:type="paragraph" w:styleId="Pedmtkomente">
    <w:name w:val="annotation subject"/>
    <w:basedOn w:val="Textkomente"/>
    <w:next w:val="Textkomente"/>
    <w:link w:val="PedmtkomenteChar"/>
    <w:uiPriority w:val="99"/>
    <w:semiHidden/>
    <w:unhideWhenUsed/>
    <w:rsid w:val="003C1690"/>
    <w:rPr>
      <w:b/>
      <w:bCs/>
    </w:rPr>
  </w:style>
  <w:style w:type="character" w:customStyle="1" w:styleId="PedmtkomenteChar">
    <w:name w:val="Předmět komentáře Char"/>
    <w:basedOn w:val="TextkomenteChar"/>
    <w:link w:val="Pedmtkomente"/>
    <w:uiPriority w:val="99"/>
    <w:semiHidden/>
    <w:rsid w:val="003C1690"/>
    <w:rPr>
      <w:b/>
      <w:bCs/>
      <w:sz w:val="20"/>
      <w:szCs w:val="20"/>
    </w:rPr>
  </w:style>
  <w:style w:type="character" w:styleId="Nevyeenzmnka">
    <w:name w:val="Unresolved Mention"/>
    <w:basedOn w:val="Standardnpsmoodstavce"/>
    <w:uiPriority w:val="99"/>
    <w:semiHidden/>
    <w:unhideWhenUsed/>
    <w:rsid w:val="003D10F1"/>
    <w:rPr>
      <w:color w:val="605E5C"/>
      <w:shd w:val="clear" w:color="auto" w:fill="E1DFDD"/>
    </w:rPr>
  </w:style>
  <w:style w:type="character" w:styleId="Sledovanodkaz">
    <w:name w:val="FollowedHyperlink"/>
    <w:basedOn w:val="Standardnpsmoodstavce"/>
    <w:uiPriority w:val="99"/>
    <w:semiHidden/>
    <w:unhideWhenUsed/>
    <w:rsid w:val="00701DBC"/>
    <w:rPr>
      <w:color w:val="954F72" w:themeColor="followedHyperlink"/>
      <w:u w:val="single"/>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e">
    <w:name w:val="Revision"/>
    <w:hidden/>
    <w:uiPriority w:val="99"/>
    <w:semiHidden/>
    <w:rsid w:val="00002D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9019">
      <w:bodyDiv w:val="1"/>
      <w:marLeft w:val="0"/>
      <w:marRight w:val="0"/>
      <w:marTop w:val="0"/>
      <w:marBottom w:val="0"/>
      <w:divBdr>
        <w:top w:val="none" w:sz="0" w:space="0" w:color="auto"/>
        <w:left w:val="none" w:sz="0" w:space="0" w:color="auto"/>
        <w:bottom w:val="none" w:sz="0" w:space="0" w:color="auto"/>
        <w:right w:val="none" w:sz="0" w:space="0" w:color="auto"/>
      </w:divBdr>
    </w:div>
    <w:div w:id="218976313">
      <w:bodyDiv w:val="1"/>
      <w:marLeft w:val="0"/>
      <w:marRight w:val="0"/>
      <w:marTop w:val="0"/>
      <w:marBottom w:val="0"/>
      <w:divBdr>
        <w:top w:val="none" w:sz="0" w:space="0" w:color="auto"/>
        <w:left w:val="none" w:sz="0" w:space="0" w:color="auto"/>
        <w:bottom w:val="none" w:sz="0" w:space="0" w:color="auto"/>
        <w:right w:val="none" w:sz="0" w:space="0" w:color="auto"/>
      </w:divBdr>
    </w:div>
    <w:div w:id="222716232">
      <w:bodyDiv w:val="1"/>
      <w:marLeft w:val="0"/>
      <w:marRight w:val="0"/>
      <w:marTop w:val="0"/>
      <w:marBottom w:val="0"/>
      <w:divBdr>
        <w:top w:val="none" w:sz="0" w:space="0" w:color="auto"/>
        <w:left w:val="none" w:sz="0" w:space="0" w:color="auto"/>
        <w:bottom w:val="none" w:sz="0" w:space="0" w:color="auto"/>
        <w:right w:val="none" w:sz="0" w:space="0" w:color="auto"/>
      </w:divBdr>
    </w:div>
    <w:div w:id="325868848">
      <w:bodyDiv w:val="1"/>
      <w:marLeft w:val="0"/>
      <w:marRight w:val="0"/>
      <w:marTop w:val="0"/>
      <w:marBottom w:val="0"/>
      <w:divBdr>
        <w:top w:val="none" w:sz="0" w:space="0" w:color="auto"/>
        <w:left w:val="none" w:sz="0" w:space="0" w:color="auto"/>
        <w:bottom w:val="none" w:sz="0" w:space="0" w:color="auto"/>
        <w:right w:val="none" w:sz="0" w:space="0" w:color="auto"/>
      </w:divBdr>
    </w:div>
    <w:div w:id="342781715">
      <w:bodyDiv w:val="1"/>
      <w:marLeft w:val="0"/>
      <w:marRight w:val="0"/>
      <w:marTop w:val="0"/>
      <w:marBottom w:val="0"/>
      <w:divBdr>
        <w:top w:val="none" w:sz="0" w:space="0" w:color="auto"/>
        <w:left w:val="none" w:sz="0" w:space="0" w:color="auto"/>
        <w:bottom w:val="none" w:sz="0" w:space="0" w:color="auto"/>
        <w:right w:val="none" w:sz="0" w:space="0" w:color="auto"/>
      </w:divBdr>
    </w:div>
    <w:div w:id="386757101">
      <w:bodyDiv w:val="1"/>
      <w:marLeft w:val="0"/>
      <w:marRight w:val="0"/>
      <w:marTop w:val="0"/>
      <w:marBottom w:val="0"/>
      <w:divBdr>
        <w:top w:val="none" w:sz="0" w:space="0" w:color="auto"/>
        <w:left w:val="none" w:sz="0" w:space="0" w:color="auto"/>
        <w:bottom w:val="none" w:sz="0" w:space="0" w:color="auto"/>
        <w:right w:val="none" w:sz="0" w:space="0" w:color="auto"/>
      </w:divBdr>
    </w:div>
    <w:div w:id="486484586">
      <w:bodyDiv w:val="1"/>
      <w:marLeft w:val="0"/>
      <w:marRight w:val="0"/>
      <w:marTop w:val="0"/>
      <w:marBottom w:val="0"/>
      <w:divBdr>
        <w:top w:val="none" w:sz="0" w:space="0" w:color="auto"/>
        <w:left w:val="none" w:sz="0" w:space="0" w:color="auto"/>
        <w:bottom w:val="none" w:sz="0" w:space="0" w:color="auto"/>
        <w:right w:val="none" w:sz="0" w:space="0" w:color="auto"/>
      </w:divBdr>
    </w:div>
    <w:div w:id="509608684">
      <w:bodyDiv w:val="1"/>
      <w:marLeft w:val="0"/>
      <w:marRight w:val="0"/>
      <w:marTop w:val="0"/>
      <w:marBottom w:val="0"/>
      <w:divBdr>
        <w:top w:val="none" w:sz="0" w:space="0" w:color="auto"/>
        <w:left w:val="none" w:sz="0" w:space="0" w:color="auto"/>
        <w:bottom w:val="none" w:sz="0" w:space="0" w:color="auto"/>
        <w:right w:val="none" w:sz="0" w:space="0" w:color="auto"/>
      </w:divBdr>
    </w:div>
    <w:div w:id="516700668">
      <w:bodyDiv w:val="1"/>
      <w:marLeft w:val="0"/>
      <w:marRight w:val="0"/>
      <w:marTop w:val="0"/>
      <w:marBottom w:val="0"/>
      <w:divBdr>
        <w:top w:val="none" w:sz="0" w:space="0" w:color="auto"/>
        <w:left w:val="none" w:sz="0" w:space="0" w:color="auto"/>
        <w:bottom w:val="none" w:sz="0" w:space="0" w:color="auto"/>
        <w:right w:val="none" w:sz="0" w:space="0" w:color="auto"/>
      </w:divBdr>
    </w:div>
    <w:div w:id="592201637">
      <w:bodyDiv w:val="1"/>
      <w:marLeft w:val="0"/>
      <w:marRight w:val="0"/>
      <w:marTop w:val="0"/>
      <w:marBottom w:val="0"/>
      <w:divBdr>
        <w:top w:val="none" w:sz="0" w:space="0" w:color="auto"/>
        <w:left w:val="none" w:sz="0" w:space="0" w:color="auto"/>
        <w:bottom w:val="none" w:sz="0" w:space="0" w:color="auto"/>
        <w:right w:val="none" w:sz="0" w:space="0" w:color="auto"/>
      </w:divBdr>
    </w:div>
    <w:div w:id="701898811">
      <w:bodyDiv w:val="1"/>
      <w:marLeft w:val="0"/>
      <w:marRight w:val="0"/>
      <w:marTop w:val="0"/>
      <w:marBottom w:val="0"/>
      <w:divBdr>
        <w:top w:val="none" w:sz="0" w:space="0" w:color="auto"/>
        <w:left w:val="none" w:sz="0" w:space="0" w:color="auto"/>
        <w:bottom w:val="none" w:sz="0" w:space="0" w:color="auto"/>
        <w:right w:val="none" w:sz="0" w:space="0" w:color="auto"/>
      </w:divBdr>
    </w:div>
    <w:div w:id="204918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cela.stefcova@crestcom.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ehnder.cz/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8a25206cac62ab2e412bf92eda0ccf75">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c830d68bbb86e22ba85f2d3401786123"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BC71E-4C6E-4A05-9763-B379B4074BD1}">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2AEFE4A8-73BA-4546-9BCD-CF6B0A0A7DEC}">
  <ds:schemaRefs>
    <ds:schemaRef ds:uri="http://schemas.microsoft.com/sharepoint/v3/contenttype/forms"/>
  </ds:schemaRefs>
</ds:datastoreItem>
</file>

<file path=customXml/itemProps3.xml><?xml version="1.0" encoding="utf-8"?>
<ds:datastoreItem xmlns:ds="http://schemas.openxmlformats.org/officeDocument/2006/customXml" ds:itemID="{0093F6B7-BFE2-4A77-9815-65D8EB834145}">
  <ds:schemaRefs>
    <ds:schemaRef ds:uri="http://schemas.openxmlformats.org/officeDocument/2006/bibliography"/>
  </ds:schemaRefs>
</ds:datastoreItem>
</file>

<file path=customXml/itemProps4.xml><?xml version="1.0" encoding="utf-8"?>
<ds:datastoreItem xmlns:ds="http://schemas.openxmlformats.org/officeDocument/2006/customXml" ds:itemID="{ADCC9BAD-FAD7-47EE-B1D8-62E40CA68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568</Words>
  <Characters>3355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 Pavlíčková</dc:creator>
  <cp:keywords/>
  <dc:description/>
  <cp:lastModifiedBy>Vendula Pavlíčková</cp:lastModifiedBy>
  <cp:revision>8</cp:revision>
  <cp:lastPrinted>2026-02-12T12:56:00Z</cp:lastPrinted>
  <dcterms:created xsi:type="dcterms:W3CDTF">2026-03-30T14:24:00Z</dcterms:created>
  <dcterms:modified xsi:type="dcterms:W3CDTF">2026-04-13T10:34:00Z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